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76" w:type="dxa"/>
        <w:tblLayout w:type="fixed"/>
        <w:tblLook w:val="04A0" w:firstRow="1" w:lastRow="0" w:firstColumn="1" w:lastColumn="0" w:noHBand="0" w:noVBand="1"/>
      </w:tblPr>
      <w:tblGrid>
        <w:gridCol w:w="7905"/>
        <w:gridCol w:w="2767"/>
      </w:tblGrid>
      <w:tr w:rsidR="00EC4EA4" w14:paraId="4324F2F5" w14:textId="77777777" w:rsidTr="00AF0385">
        <w:trPr>
          <w:trHeight w:val="10773"/>
        </w:trPr>
        <w:tc>
          <w:tcPr>
            <w:tcW w:w="7905" w:type="dxa"/>
            <w:tcBorders>
              <w:top w:val="nil"/>
              <w:left w:val="nil"/>
              <w:bottom w:val="nil"/>
              <w:right w:val="nil"/>
            </w:tcBorders>
          </w:tcPr>
          <w:tbl>
            <w:tblPr>
              <w:tblStyle w:val="Tabellenraster"/>
              <w:tblW w:w="7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9"/>
            </w:tblGrid>
            <w:tr w:rsidR="00EC4EA4" w:rsidRPr="00AC5D95" w14:paraId="30442641" w14:textId="77777777" w:rsidTr="00740AC5">
              <w:tc>
                <w:tcPr>
                  <w:tcW w:w="7689" w:type="dxa"/>
                </w:tcPr>
                <w:p w14:paraId="35203954" w14:textId="77777777" w:rsidR="00EC4EA4" w:rsidRPr="009B4360" w:rsidRDefault="00EC4EA4" w:rsidP="00CC1396">
                  <w:pPr>
                    <w:ind w:left="-74"/>
                  </w:pPr>
                </w:p>
              </w:tc>
            </w:tr>
          </w:tbl>
          <w:p w14:paraId="417C642E" w14:textId="77777777" w:rsidR="009669C0" w:rsidRDefault="009669C0" w:rsidP="00427AC8"/>
          <w:p w14:paraId="5C1C0702" w14:textId="77777777" w:rsidR="00AF0385" w:rsidRDefault="00385DA9" w:rsidP="00AF0385">
            <w:pPr>
              <w:rPr>
                <w:sz w:val="22"/>
              </w:rPr>
            </w:pPr>
            <w:r>
              <w:rPr>
                <w:sz w:val="22"/>
              </w:rPr>
              <w:t>Sehr geehrte Unternehmerinnen und Unternehmer, sehr geehrte Arbeitgeber und Selbstständige,</w:t>
            </w:r>
          </w:p>
          <w:p w14:paraId="3A45D0D0" w14:textId="77777777" w:rsidR="00385DA9" w:rsidRDefault="00385DA9" w:rsidP="00AF0385">
            <w:pPr>
              <w:rPr>
                <w:sz w:val="22"/>
              </w:rPr>
            </w:pPr>
          </w:p>
          <w:p w14:paraId="2368836C" w14:textId="77777777" w:rsidR="00385DA9" w:rsidRDefault="00385DA9" w:rsidP="00AF0385">
            <w:pPr>
              <w:rPr>
                <w:sz w:val="22"/>
              </w:rPr>
            </w:pPr>
            <w:r>
              <w:rPr>
                <w:sz w:val="22"/>
              </w:rPr>
              <w:t xml:space="preserve">mit der Corona-Pandemie stehen wir in den nächsten Wochen, vermutlich Monaten vor großen Herausforderungen. Vor allem Sie werden eine enorme wirtschaftliche Problemlage zu bewältigen haben. Die Bundes- und Landesregierung haben Hilfen zugesagt, die derzeit erarbeitet werden, um die wirtschaftlichen Folgen der Corona-Pandemie einzudämmen. </w:t>
            </w:r>
          </w:p>
          <w:p w14:paraId="7B868120" w14:textId="77777777" w:rsidR="00044E76" w:rsidRDefault="00044E76" w:rsidP="00AF0385">
            <w:pPr>
              <w:rPr>
                <w:sz w:val="22"/>
              </w:rPr>
            </w:pPr>
          </w:p>
          <w:p w14:paraId="72149FFC" w14:textId="77777777" w:rsidR="00385DA9" w:rsidRDefault="00385DA9" w:rsidP="00AF0385">
            <w:pPr>
              <w:rPr>
                <w:sz w:val="22"/>
              </w:rPr>
            </w:pPr>
            <w:r>
              <w:rPr>
                <w:sz w:val="22"/>
              </w:rPr>
              <w:t>Wir als Sta</w:t>
            </w:r>
            <w:r w:rsidR="000762D6">
              <w:rPr>
                <w:sz w:val="22"/>
              </w:rPr>
              <w:t xml:space="preserve">dt Bernau bei Berlin möchten Sie in dieser Situation nicht allein lassen. Deshalb haben wir mit diesem Schreiben alle uns zur Verfügung stehenden Informationen zu Förderprogrammen und Unterstützungsmöglichkeiten für Sie zusammengetragen. </w:t>
            </w:r>
          </w:p>
          <w:p w14:paraId="1C4A6E06" w14:textId="77777777" w:rsidR="00044E76" w:rsidRDefault="00044E76" w:rsidP="00AF0385">
            <w:pPr>
              <w:rPr>
                <w:sz w:val="22"/>
              </w:rPr>
            </w:pPr>
          </w:p>
          <w:p w14:paraId="6E6BB02C" w14:textId="77777777" w:rsidR="000762D6" w:rsidRDefault="000762D6" w:rsidP="00AF0385">
            <w:pPr>
              <w:rPr>
                <w:sz w:val="22"/>
              </w:rPr>
            </w:pPr>
            <w:r>
              <w:rPr>
                <w:sz w:val="22"/>
              </w:rPr>
              <w:t xml:space="preserve">Wir sind bemüht, diese Handreichung regelmäßig zu aktualisieren. Hinweise und Informationen können Sie diesbezüglich gern an die Wirtschaftsförderung der Stadt Bernau bei Berlin geben. </w:t>
            </w:r>
          </w:p>
          <w:p w14:paraId="34527994" w14:textId="77777777" w:rsidR="00044E76" w:rsidRDefault="00044E76" w:rsidP="00AF0385">
            <w:pPr>
              <w:rPr>
                <w:sz w:val="22"/>
              </w:rPr>
            </w:pPr>
          </w:p>
          <w:p w14:paraId="5B0EE454" w14:textId="77777777" w:rsidR="000762D6" w:rsidRDefault="000762D6" w:rsidP="00AF0385">
            <w:pPr>
              <w:rPr>
                <w:sz w:val="22"/>
              </w:rPr>
            </w:pPr>
            <w:r>
              <w:rPr>
                <w:sz w:val="22"/>
              </w:rPr>
              <w:t>Bitte bleiben Sie in dieser Situation besonnen, zuversichtlich und gesund!</w:t>
            </w:r>
          </w:p>
          <w:p w14:paraId="655A41E1" w14:textId="77777777" w:rsidR="000762D6" w:rsidRDefault="000762D6" w:rsidP="00AF0385">
            <w:pPr>
              <w:rPr>
                <w:sz w:val="22"/>
              </w:rPr>
            </w:pPr>
          </w:p>
          <w:p w14:paraId="529E4CFF" w14:textId="77777777" w:rsidR="000762D6" w:rsidRDefault="000762D6" w:rsidP="00AF0385">
            <w:pPr>
              <w:rPr>
                <w:sz w:val="22"/>
              </w:rPr>
            </w:pPr>
            <w:r>
              <w:rPr>
                <w:sz w:val="22"/>
              </w:rPr>
              <w:t>André Stahl, Bürgermeister Stadt Bernau bei Berlin</w:t>
            </w:r>
          </w:p>
          <w:p w14:paraId="1DFCC0EF" w14:textId="77777777" w:rsidR="000762D6" w:rsidRDefault="000762D6" w:rsidP="00AF0385">
            <w:pPr>
              <w:rPr>
                <w:sz w:val="22"/>
              </w:rPr>
            </w:pPr>
          </w:p>
          <w:p w14:paraId="048252B1" w14:textId="77777777" w:rsidR="00385DA9" w:rsidRDefault="00385DA9" w:rsidP="00AF0385">
            <w:pPr>
              <w:rPr>
                <w:sz w:val="22"/>
              </w:rPr>
            </w:pPr>
          </w:p>
          <w:p w14:paraId="16AAF6D1" w14:textId="77777777" w:rsidR="00F716E4" w:rsidRPr="00F716E4" w:rsidRDefault="00F716E4" w:rsidP="00AF0385">
            <w:pPr>
              <w:rPr>
                <w:b/>
                <w:sz w:val="28"/>
                <w:szCs w:val="28"/>
              </w:rPr>
            </w:pPr>
            <w:r w:rsidRPr="00F716E4">
              <w:rPr>
                <w:b/>
                <w:sz w:val="28"/>
                <w:szCs w:val="28"/>
              </w:rPr>
              <w:t>WITO Barnim</w:t>
            </w:r>
          </w:p>
          <w:p w14:paraId="37CB7157" w14:textId="77777777" w:rsidR="00F716E4" w:rsidRDefault="00F716E4" w:rsidP="00AF0385">
            <w:pPr>
              <w:rPr>
                <w:sz w:val="22"/>
              </w:rPr>
            </w:pPr>
          </w:p>
          <w:p w14:paraId="12C7E00A" w14:textId="77777777" w:rsidR="00F716E4" w:rsidRPr="00F716E4" w:rsidRDefault="00F716E4" w:rsidP="00F716E4">
            <w:pPr>
              <w:rPr>
                <w:sz w:val="22"/>
              </w:rPr>
            </w:pPr>
            <w:r>
              <w:rPr>
                <w:sz w:val="22"/>
              </w:rPr>
              <w:t>Die</w:t>
            </w:r>
            <w:r w:rsidRPr="00F716E4">
              <w:rPr>
                <w:sz w:val="22"/>
              </w:rPr>
              <w:t xml:space="preserve"> WITO </w:t>
            </w:r>
            <w:r>
              <w:rPr>
                <w:sz w:val="22"/>
              </w:rPr>
              <w:t>Barnim –</w:t>
            </w:r>
            <w:r w:rsidRPr="00F716E4">
              <w:rPr>
                <w:sz w:val="22"/>
              </w:rPr>
              <w:t xml:space="preserve"> </w:t>
            </w:r>
            <w:r>
              <w:rPr>
                <w:sz w:val="22"/>
              </w:rPr>
              <w:t xml:space="preserve">die </w:t>
            </w:r>
            <w:r w:rsidRPr="00F716E4">
              <w:rPr>
                <w:sz w:val="22"/>
              </w:rPr>
              <w:t xml:space="preserve">Wirtschaftsförderung des Landkreises Barnim </w:t>
            </w:r>
            <w:r>
              <w:rPr>
                <w:sz w:val="22"/>
              </w:rPr>
              <w:t>–</w:t>
            </w:r>
            <w:r w:rsidRPr="00F716E4">
              <w:rPr>
                <w:sz w:val="22"/>
              </w:rPr>
              <w:t xml:space="preserve"> </w:t>
            </w:r>
            <w:r>
              <w:rPr>
                <w:sz w:val="22"/>
              </w:rPr>
              <w:t xml:space="preserve">bietet </w:t>
            </w:r>
            <w:r w:rsidRPr="00F716E4">
              <w:rPr>
                <w:sz w:val="22"/>
              </w:rPr>
              <w:t xml:space="preserve">beratende Unterstützung im Zusammenhang mit dem Corona-Virus für Unternehmen mit akuten betriebswirtschaftlichen </w:t>
            </w:r>
            <w:r>
              <w:rPr>
                <w:sz w:val="22"/>
              </w:rPr>
              <w:t>S</w:t>
            </w:r>
            <w:r w:rsidRPr="00F716E4">
              <w:rPr>
                <w:sz w:val="22"/>
              </w:rPr>
              <w:t xml:space="preserve">chwierigkeiten an. </w:t>
            </w:r>
          </w:p>
          <w:p w14:paraId="18EA9369" w14:textId="77777777" w:rsidR="00F716E4" w:rsidRDefault="00F716E4" w:rsidP="00F716E4">
            <w:pPr>
              <w:rPr>
                <w:sz w:val="22"/>
              </w:rPr>
            </w:pPr>
            <w:r w:rsidRPr="00F716E4">
              <w:rPr>
                <w:sz w:val="22"/>
              </w:rPr>
              <w:t xml:space="preserve">Ansprechpartner: </w:t>
            </w:r>
          </w:p>
          <w:p w14:paraId="7A25EA53" w14:textId="77777777" w:rsidR="00F716E4" w:rsidRDefault="00F716E4" w:rsidP="00F716E4">
            <w:pPr>
              <w:rPr>
                <w:sz w:val="22"/>
              </w:rPr>
            </w:pPr>
            <w:r w:rsidRPr="00F716E4">
              <w:rPr>
                <w:sz w:val="22"/>
              </w:rPr>
              <w:t>WITO Barnim</w:t>
            </w:r>
          </w:p>
          <w:p w14:paraId="1B9B616C" w14:textId="77777777" w:rsidR="00F716E4" w:rsidRPr="00F716E4" w:rsidRDefault="00F716E4" w:rsidP="00F716E4">
            <w:pPr>
              <w:rPr>
                <w:sz w:val="22"/>
              </w:rPr>
            </w:pPr>
            <w:r>
              <w:rPr>
                <w:sz w:val="22"/>
              </w:rPr>
              <w:t xml:space="preserve">E-Mail: </w:t>
            </w:r>
            <w:r w:rsidRPr="00F716E4">
              <w:rPr>
                <w:sz w:val="22"/>
              </w:rPr>
              <w:t>heinrich@wito-barnim.de</w:t>
            </w:r>
          </w:p>
          <w:p w14:paraId="32F53C09" w14:textId="77777777" w:rsidR="00F716E4" w:rsidRDefault="00F716E4" w:rsidP="00F716E4">
            <w:pPr>
              <w:rPr>
                <w:sz w:val="22"/>
              </w:rPr>
            </w:pPr>
            <w:r w:rsidRPr="00F716E4">
              <w:rPr>
                <w:sz w:val="22"/>
              </w:rPr>
              <w:t>Telefon</w:t>
            </w:r>
            <w:r>
              <w:rPr>
                <w:sz w:val="22"/>
              </w:rPr>
              <w:t>:</w:t>
            </w:r>
            <w:r w:rsidRPr="00F716E4">
              <w:rPr>
                <w:sz w:val="22"/>
              </w:rPr>
              <w:t xml:space="preserve"> 03334 59231 </w:t>
            </w:r>
          </w:p>
          <w:p w14:paraId="050CE9E8" w14:textId="77777777" w:rsidR="00F716E4" w:rsidRPr="00385DA9" w:rsidRDefault="00F716E4" w:rsidP="00AF0385">
            <w:pPr>
              <w:rPr>
                <w:sz w:val="22"/>
              </w:rPr>
            </w:pPr>
          </w:p>
          <w:p w14:paraId="5B762B71" w14:textId="77777777" w:rsidR="008909BA" w:rsidRDefault="008909BA" w:rsidP="004C70EA">
            <w:pPr>
              <w:spacing w:line="240" w:lineRule="auto"/>
              <w:rPr>
                <w:rFonts w:eastAsia="Times New Roman" w:cs="Times New Roman"/>
                <w:sz w:val="22"/>
                <w:lang w:eastAsia="de-DE"/>
              </w:rPr>
            </w:pPr>
          </w:p>
          <w:p w14:paraId="5F6D76CD" w14:textId="77777777" w:rsidR="00F716E4" w:rsidRPr="00385DA9" w:rsidRDefault="00F716E4" w:rsidP="004C70EA">
            <w:pPr>
              <w:spacing w:line="240" w:lineRule="auto"/>
              <w:rPr>
                <w:rFonts w:eastAsia="Times New Roman" w:cs="Times New Roman"/>
                <w:sz w:val="22"/>
                <w:lang w:eastAsia="de-DE"/>
              </w:rPr>
            </w:pPr>
          </w:p>
          <w:p w14:paraId="05736DC5" w14:textId="77777777" w:rsidR="00AF0385" w:rsidRPr="00385DA9" w:rsidRDefault="00AF0385" w:rsidP="00AF0385">
            <w:pPr>
              <w:rPr>
                <w:b/>
                <w:sz w:val="28"/>
                <w:szCs w:val="28"/>
              </w:rPr>
            </w:pPr>
            <w:r w:rsidRPr="00385DA9">
              <w:rPr>
                <w:b/>
                <w:sz w:val="28"/>
                <w:szCs w:val="28"/>
              </w:rPr>
              <w:lastRenderedPageBreak/>
              <w:t>Industrie und Handelskammer Ostbrandenburg</w:t>
            </w:r>
          </w:p>
          <w:p w14:paraId="3846C322" w14:textId="77777777" w:rsidR="00DF0DB5" w:rsidRPr="009B3D78" w:rsidRDefault="00DF0DB5" w:rsidP="00AF0385">
            <w:pPr>
              <w:rPr>
                <w:b/>
              </w:rPr>
            </w:pPr>
          </w:p>
          <w:p w14:paraId="0DB8BB68" w14:textId="77777777" w:rsidR="00AF0385" w:rsidRPr="00385DA9" w:rsidRDefault="00AF0385" w:rsidP="00AF0385">
            <w:pPr>
              <w:rPr>
                <w:sz w:val="22"/>
              </w:rPr>
            </w:pPr>
            <w:r w:rsidRPr="00385DA9">
              <w:rPr>
                <w:sz w:val="22"/>
              </w:rPr>
              <w:t>Unternehmen, die durch den Corona-Virus in akute betriebswirtschaftliche Schwierigkeiten</w:t>
            </w:r>
          </w:p>
          <w:p w14:paraId="02FA4646" w14:textId="77777777" w:rsidR="00AF0385" w:rsidRPr="00385DA9" w:rsidRDefault="00AF0385" w:rsidP="00AF0385">
            <w:pPr>
              <w:rPr>
                <w:sz w:val="22"/>
              </w:rPr>
            </w:pPr>
            <w:r w:rsidRPr="00385DA9">
              <w:rPr>
                <w:sz w:val="22"/>
              </w:rPr>
              <w:t xml:space="preserve">geraten, können sich an </w:t>
            </w:r>
            <w:r w:rsidR="008909BA" w:rsidRPr="00385DA9">
              <w:rPr>
                <w:sz w:val="22"/>
              </w:rPr>
              <w:t>das</w:t>
            </w:r>
            <w:r w:rsidRPr="00385DA9">
              <w:rPr>
                <w:sz w:val="22"/>
              </w:rPr>
              <w:t xml:space="preserve"> Regionalcenter </w:t>
            </w:r>
            <w:r w:rsidR="008909BA" w:rsidRPr="00385DA9">
              <w:rPr>
                <w:sz w:val="22"/>
              </w:rPr>
              <w:t xml:space="preserve"> Nord-Ost-Brandenburg </w:t>
            </w:r>
            <w:r w:rsidRPr="00385DA9">
              <w:rPr>
                <w:sz w:val="22"/>
              </w:rPr>
              <w:t>der W</w:t>
            </w:r>
            <w:r w:rsidR="008909BA" w:rsidRPr="00385DA9">
              <w:rPr>
                <w:sz w:val="22"/>
              </w:rPr>
              <w:t xml:space="preserve">irtschaftsförderung Brandenburg </w:t>
            </w:r>
            <w:r w:rsidRPr="00385DA9">
              <w:rPr>
                <w:sz w:val="22"/>
              </w:rPr>
              <w:t>(WFBB) wenden:</w:t>
            </w:r>
          </w:p>
          <w:p w14:paraId="56669577" w14:textId="77777777" w:rsidR="00AF0385" w:rsidRPr="00385DA9" w:rsidRDefault="00AF0385" w:rsidP="00AF0385">
            <w:pPr>
              <w:rPr>
                <w:sz w:val="22"/>
              </w:rPr>
            </w:pPr>
          </w:p>
          <w:p w14:paraId="3880CC40" w14:textId="77777777" w:rsidR="00AF0385" w:rsidRPr="00385DA9" w:rsidRDefault="00AF0385" w:rsidP="00AF0385">
            <w:pPr>
              <w:rPr>
                <w:sz w:val="22"/>
              </w:rPr>
            </w:pPr>
            <w:r w:rsidRPr="00385DA9">
              <w:rPr>
                <w:sz w:val="22"/>
              </w:rPr>
              <w:t>Regionalcenter Nordost-Brandenburg</w:t>
            </w:r>
          </w:p>
          <w:p w14:paraId="402891CF" w14:textId="77777777" w:rsidR="00AF0385" w:rsidRPr="00385DA9" w:rsidRDefault="00AF0385" w:rsidP="00AF0385">
            <w:pPr>
              <w:rPr>
                <w:sz w:val="22"/>
              </w:rPr>
            </w:pPr>
            <w:r w:rsidRPr="00385DA9">
              <w:rPr>
                <w:sz w:val="22"/>
              </w:rPr>
              <w:t>(Landkreise Barnim, Uckermark)</w:t>
            </w:r>
          </w:p>
          <w:p w14:paraId="6F6E94E1" w14:textId="77777777" w:rsidR="00AF0385" w:rsidRPr="00385DA9" w:rsidRDefault="00AF0385" w:rsidP="00AF0385">
            <w:pPr>
              <w:rPr>
                <w:sz w:val="22"/>
              </w:rPr>
            </w:pPr>
            <w:r w:rsidRPr="00385DA9">
              <w:rPr>
                <w:sz w:val="22"/>
              </w:rPr>
              <w:t>E-Mail: Heinz.roth@wfbb.de</w:t>
            </w:r>
          </w:p>
          <w:p w14:paraId="00525E0C" w14:textId="77777777" w:rsidR="00AF0385" w:rsidRDefault="00AF0385" w:rsidP="00AF0385">
            <w:pPr>
              <w:rPr>
                <w:sz w:val="22"/>
              </w:rPr>
            </w:pPr>
            <w:r w:rsidRPr="00385DA9">
              <w:rPr>
                <w:sz w:val="22"/>
              </w:rPr>
              <w:t>Telefon: 03334/818 77-10</w:t>
            </w:r>
          </w:p>
          <w:p w14:paraId="72EEB1D2" w14:textId="77777777" w:rsidR="004C70EA" w:rsidRDefault="004C70EA" w:rsidP="00AF0385">
            <w:pPr>
              <w:rPr>
                <w:sz w:val="22"/>
              </w:rPr>
            </w:pPr>
          </w:p>
          <w:p w14:paraId="4A28BFB9" w14:textId="77777777" w:rsidR="004C70EA" w:rsidRDefault="004C70EA" w:rsidP="004C70EA">
            <w:pPr>
              <w:rPr>
                <w:sz w:val="22"/>
              </w:rPr>
            </w:pPr>
            <w:r>
              <w:rPr>
                <w:sz w:val="22"/>
              </w:rPr>
              <w:t xml:space="preserve">Die IHK Ostbrandenburg empfiehlt, sämtliche Ausfälle, Nachteile und Schäden zu dokumentieren. </w:t>
            </w:r>
            <w:r w:rsidRPr="004C70EA">
              <w:rPr>
                <w:sz w:val="22"/>
              </w:rPr>
              <w:t>Nur so können zügig mögliche Entschädigungen oder Hilfen erhalten werden. Zud</w:t>
            </w:r>
            <w:r>
              <w:rPr>
                <w:sz w:val="22"/>
              </w:rPr>
              <w:t>em wird empfohlen, sofort beim zuständig</w:t>
            </w:r>
            <w:r w:rsidRPr="004C70EA">
              <w:rPr>
                <w:sz w:val="22"/>
              </w:rPr>
              <w:t xml:space="preserve">en Finanzamt Anträge auf die Herabsetzung von Vorauszahlungen sowie Billigkeitsmaßnahmen zu stellen.  </w:t>
            </w:r>
          </w:p>
          <w:p w14:paraId="184FFCCB" w14:textId="77777777" w:rsidR="00044E76" w:rsidRPr="00385DA9" w:rsidRDefault="00044E76" w:rsidP="004C70EA">
            <w:pPr>
              <w:rPr>
                <w:sz w:val="22"/>
              </w:rPr>
            </w:pPr>
          </w:p>
          <w:p w14:paraId="4FA1B064" w14:textId="77777777" w:rsidR="00AF0385" w:rsidRDefault="00AF0385" w:rsidP="00427AC8"/>
          <w:p w14:paraId="08F8D276" w14:textId="77777777" w:rsidR="00AF0385" w:rsidRPr="00385DA9" w:rsidRDefault="00AF0385" w:rsidP="00AF0385">
            <w:pPr>
              <w:rPr>
                <w:b/>
                <w:sz w:val="28"/>
                <w:szCs w:val="28"/>
              </w:rPr>
            </w:pPr>
            <w:r w:rsidRPr="00385DA9">
              <w:rPr>
                <w:b/>
                <w:sz w:val="28"/>
                <w:szCs w:val="28"/>
              </w:rPr>
              <w:t>Gehaltszahlung bei Quarantäne von Mitarbeitenden</w:t>
            </w:r>
          </w:p>
          <w:p w14:paraId="4CAE9C15" w14:textId="77777777" w:rsidR="008909BA" w:rsidRDefault="008909BA" w:rsidP="00AF0385"/>
          <w:p w14:paraId="61A6B9B4" w14:textId="77777777" w:rsidR="00AF0385" w:rsidRPr="00044E76" w:rsidRDefault="00AF0385" w:rsidP="00AF0385">
            <w:pPr>
              <w:rPr>
                <w:sz w:val="22"/>
              </w:rPr>
            </w:pPr>
            <w:r w:rsidRPr="00044E76">
              <w:rPr>
                <w:sz w:val="22"/>
              </w:rPr>
              <w:t>Der Verdienstausfall wird von der zuständige</w:t>
            </w:r>
            <w:r w:rsidR="008909BA" w:rsidRPr="00044E76">
              <w:rPr>
                <w:sz w:val="22"/>
              </w:rPr>
              <w:t xml:space="preserve">n Behörde </w:t>
            </w:r>
            <w:r w:rsidR="00044E76">
              <w:rPr>
                <w:sz w:val="22"/>
              </w:rPr>
              <w:t>(z.</w:t>
            </w:r>
            <w:r w:rsidRPr="00044E76">
              <w:rPr>
                <w:sz w:val="22"/>
              </w:rPr>
              <w:t>B. dem Gesundheitsamt) geleistet. Für die Dauer der Entgeltfo</w:t>
            </w:r>
            <w:r w:rsidR="008909BA" w:rsidRPr="00044E76">
              <w:rPr>
                <w:sz w:val="22"/>
              </w:rPr>
              <w:t xml:space="preserve">rtzahlung bemisst sich die </w:t>
            </w:r>
            <w:r w:rsidRPr="00044E76">
              <w:rPr>
                <w:sz w:val="22"/>
              </w:rPr>
              <w:t>Entschädigungshöhe nach dem ausgefa</w:t>
            </w:r>
            <w:r w:rsidR="00044E76">
              <w:rPr>
                <w:sz w:val="22"/>
              </w:rPr>
              <w:t>llenen Entgelt. Der Arbeitgeber</w:t>
            </w:r>
            <w:r w:rsidR="008909BA" w:rsidRPr="00044E76">
              <w:rPr>
                <w:sz w:val="22"/>
              </w:rPr>
              <w:t xml:space="preserve"> muss die Entschädigung </w:t>
            </w:r>
            <w:r w:rsidRPr="00044E76">
              <w:rPr>
                <w:sz w:val="22"/>
              </w:rPr>
              <w:t>auszahlen un</w:t>
            </w:r>
            <w:r w:rsidR="008909BA" w:rsidRPr="00044E76">
              <w:rPr>
                <w:sz w:val="22"/>
              </w:rPr>
              <w:t xml:space="preserve">d erhält sie auf Antrag von der </w:t>
            </w:r>
            <w:r w:rsidRPr="00044E76">
              <w:rPr>
                <w:sz w:val="22"/>
              </w:rPr>
              <w:t>zust</w:t>
            </w:r>
            <w:r w:rsidR="00044E76">
              <w:rPr>
                <w:sz w:val="22"/>
              </w:rPr>
              <w:t>ändigen Behörde zurück.</w:t>
            </w:r>
            <w:r w:rsidR="008909BA" w:rsidRPr="00044E76">
              <w:rPr>
                <w:sz w:val="22"/>
              </w:rPr>
              <w:t xml:space="preserve"> Ab der siebten </w:t>
            </w:r>
            <w:r w:rsidRPr="00044E76">
              <w:rPr>
                <w:sz w:val="22"/>
              </w:rPr>
              <w:t>Woche erhalten die Betroffenen eine Entschädigung in Höhe des Krankengeldes direkt von der</w:t>
            </w:r>
            <w:r w:rsidR="00044E76">
              <w:rPr>
                <w:sz w:val="22"/>
              </w:rPr>
              <w:t xml:space="preserve"> </w:t>
            </w:r>
            <w:r w:rsidRPr="00044E76">
              <w:rPr>
                <w:sz w:val="22"/>
              </w:rPr>
              <w:t>zuständigen Behörde ausgezahlt.</w:t>
            </w:r>
          </w:p>
          <w:p w14:paraId="542F13B1" w14:textId="77777777" w:rsidR="00AF0385" w:rsidRPr="00044E76" w:rsidRDefault="00AF0385" w:rsidP="00AF0385">
            <w:pPr>
              <w:rPr>
                <w:sz w:val="22"/>
              </w:rPr>
            </w:pPr>
            <w:r w:rsidRPr="00044E76">
              <w:rPr>
                <w:sz w:val="22"/>
              </w:rPr>
              <w:t>Als Arbeitgeber wenden Sie sich an das Gesundheitsamt des Landkreises:</w:t>
            </w:r>
          </w:p>
          <w:p w14:paraId="2D135D52" w14:textId="77777777" w:rsidR="008909BA" w:rsidRPr="00044E76" w:rsidRDefault="008909BA" w:rsidP="00AF0385">
            <w:pPr>
              <w:rPr>
                <w:sz w:val="22"/>
              </w:rPr>
            </w:pPr>
          </w:p>
          <w:p w14:paraId="5AEFDB78" w14:textId="77777777" w:rsidR="00AF0385" w:rsidRPr="00044E76" w:rsidRDefault="00AF0385" w:rsidP="00AF0385">
            <w:pPr>
              <w:rPr>
                <w:sz w:val="22"/>
              </w:rPr>
            </w:pPr>
            <w:r w:rsidRPr="00044E76">
              <w:rPr>
                <w:sz w:val="22"/>
              </w:rPr>
              <w:t>Landkreis Barnim</w:t>
            </w:r>
          </w:p>
          <w:p w14:paraId="3EC36BC7" w14:textId="77777777" w:rsidR="00AF0385" w:rsidRPr="00044E76" w:rsidRDefault="00AF0385" w:rsidP="00AF0385">
            <w:pPr>
              <w:rPr>
                <w:sz w:val="22"/>
              </w:rPr>
            </w:pPr>
            <w:r w:rsidRPr="00044E76">
              <w:rPr>
                <w:sz w:val="22"/>
              </w:rPr>
              <w:t>Gesundheitsamt</w:t>
            </w:r>
          </w:p>
          <w:p w14:paraId="6A0A7B52" w14:textId="77777777" w:rsidR="00AF0385" w:rsidRPr="00044E76" w:rsidRDefault="00AF0385" w:rsidP="00AF0385">
            <w:pPr>
              <w:rPr>
                <w:sz w:val="22"/>
              </w:rPr>
            </w:pPr>
            <w:r w:rsidRPr="00044E76">
              <w:rPr>
                <w:sz w:val="22"/>
              </w:rPr>
              <w:t>Am Markt 1</w:t>
            </w:r>
          </w:p>
          <w:p w14:paraId="2F29E450" w14:textId="77777777" w:rsidR="00AF0385" w:rsidRPr="00044E76" w:rsidRDefault="00AF0385" w:rsidP="00AF0385">
            <w:pPr>
              <w:rPr>
                <w:sz w:val="22"/>
              </w:rPr>
            </w:pPr>
            <w:r w:rsidRPr="00044E76">
              <w:rPr>
                <w:sz w:val="22"/>
              </w:rPr>
              <w:t>16225 Eberswalde</w:t>
            </w:r>
          </w:p>
          <w:p w14:paraId="75289DA3" w14:textId="77777777" w:rsidR="00AF0385" w:rsidRPr="00044E76" w:rsidRDefault="00AF0385" w:rsidP="00AF0385">
            <w:pPr>
              <w:rPr>
                <w:sz w:val="22"/>
              </w:rPr>
            </w:pPr>
            <w:r w:rsidRPr="00044E76">
              <w:rPr>
                <w:sz w:val="22"/>
              </w:rPr>
              <w:t>Tel.03334/214-1601</w:t>
            </w:r>
          </w:p>
          <w:p w14:paraId="3234687B" w14:textId="77777777" w:rsidR="00AF0385" w:rsidRDefault="00AF0385" w:rsidP="00AF0385"/>
          <w:p w14:paraId="1F9910AD" w14:textId="77777777" w:rsidR="000B6D71" w:rsidRDefault="000B6D71" w:rsidP="00AF0385"/>
          <w:p w14:paraId="4E217618" w14:textId="77777777" w:rsidR="00044E76" w:rsidRPr="000B6D71" w:rsidRDefault="00044E76" w:rsidP="00EA1757">
            <w:pPr>
              <w:rPr>
                <w:sz w:val="22"/>
              </w:rPr>
            </w:pPr>
            <w:r w:rsidRPr="00044E76">
              <w:rPr>
                <w:sz w:val="22"/>
              </w:rPr>
              <w:lastRenderedPageBreak/>
              <w:t>Im Fall einer durch das Gesundheitsamt angeordneten Quarantäne können Unternehmer eine Entschädigung nach dem Infektions</w:t>
            </w:r>
            <w:r>
              <w:rPr>
                <w:sz w:val="22"/>
              </w:rPr>
              <w:t>-</w:t>
            </w:r>
            <w:r w:rsidRPr="00044E76">
              <w:rPr>
                <w:sz w:val="22"/>
              </w:rPr>
              <w:t>schutzgesetz (IfSG) erhalten. Ein Antrag auf diese Leistung sollte als Vorschuss nach §56 Abs.12 IfSG beim Landesamt für Arbeitsschutz, Verbraucherschutz und Gesundheit (LAVG) erfolgen. Neben dem Antrag werden entsprechende Nachweise wie die BWA vom Vorjahr, ggf. Einkommenssteuernachweise aus dem Vorjahr, die Dokumentation nicht gedeckter Betriebsaufwendungen und Ihre Bankverbindung</w:t>
            </w:r>
            <w:r>
              <w:rPr>
                <w:sz w:val="22"/>
              </w:rPr>
              <w:t xml:space="preserve"> nötig</w:t>
            </w:r>
            <w:r w:rsidRPr="00044E76">
              <w:rPr>
                <w:sz w:val="22"/>
              </w:rPr>
              <w:t>.</w:t>
            </w:r>
          </w:p>
          <w:p w14:paraId="74BC47DD" w14:textId="77777777" w:rsidR="00044E76" w:rsidRPr="000B6D71" w:rsidRDefault="00044E76" w:rsidP="00EA1757">
            <w:pPr>
              <w:rPr>
                <w:sz w:val="22"/>
              </w:rPr>
            </w:pPr>
          </w:p>
          <w:p w14:paraId="761DDE9F" w14:textId="77777777" w:rsidR="00044E76" w:rsidRPr="000B6D71" w:rsidRDefault="00044E76" w:rsidP="00EA1757">
            <w:pPr>
              <w:rPr>
                <w:sz w:val="22"/>
              </w:rPr>
            </w:pPr>
          </w:p>
          <w:p w14:paraId="72F264FB" w14:textId="77777777" w:rsidR="00EA1757" w:rsidRPr="00044E76" w:rsidRDefault="00EA1757" w:rsidP="00EA1757">
            <w:pPr>
              <w:rPr>
                <w:b/>
                <w:sz w:val="28"/>
                <w:szCs w:val="28"/>
              </w:rPr>
            </w:pPr>
            <w:r w:rsidRPr="00044E76">
              <w:rPr>
                <w:b/>
                <w:sz w:val="28"/>
                <w:szCs w:val="28"/>
              </w:rPr>
              <w:t>Bundesanstalt für Arbeit (BA) – Kurzarbeitergeld</w:t>
            </w:r>
          </w:p>
          <w:p w14:paraId="5818EEB0" w14:textId="77777777" w:rsidR="00044E76" w:rsidRDefault="00044E76" w:rsidP="00EA1757">
            <w:pPr>
              <w:rPr>
                <w:sz w:val="22"/>
              </w:rPr>
            </w:pPr>
          </w:p>
          <w:p w14:paraId="4F89B95E" w14:textId="77777777" w:rsidR="00EA1757" w:rsidRPr="00044E76" w:rsidRDefault="00EA1757" w:rsidP="00EA1757">
            <w:pPr>
              <w:rPr>
                <w:sz w:val="22"/>
              </w:rPr>
            </w:pPr>
            <w:r w:rsidRPr="00044E76">
              <w:rPr>
                <w:sz w:val="22"/>
              </w:rPr>
              <w:t>Der Deutsche Bundestag hat am 13.03.2020 aufgrund der Ausweitung des Corona</w:t>
            </w:r>
            <w:r w:rsidR="00044E76">
              <w:rPr>
                <w:sz w:val="22"/>
              </w:rPr>
              <w:t>-V</w:t>
            </w:r>
            <w:r w:rsidRPr="00044E76">
              <w:rPr>
                <w:sz w:val="22"/>
              </w:rPr>
              <w:t>irus im</w:t>
            </w:r>
            <w:r w:rsidR="00044E76">
              <w:rPr>
                <w:sz w:val="22"/>
              </w:rPr>
              <w:t xml:space="preserve"> Eilverfahren das „</w:t>
            </w:r>
            <w:r w:rsidRPr="00044E76">
              <w:rPr>
                <w:sz w:val="22"/>
              </w:rPr>
              <w:t>Gesetz zur befristeten Verbesserung der Regelungen für das Kurzarbeitergeld</w:t>
            </w:r>
            <w:r w:rsidR="00044E76">
              <w:rPr>
                <w:sz w:val="22"/>
              </w:rPr>
              <w:t>“</w:t>
            </w:r>
            <w:r w:rsidR="008909BA" w:rsidRPr="00044E76">
              <w:rPr>
                <w:sz w:val="22"/>
              </w:rPr>
              <w:t xml:space="preserve"> </w:t>
            </w:r>
            <w:r w:rsidRPr="00044E76">
              <w:rPr>
                <w:sz w:val="22"/>
              </w:rPr>
              <w:t xml:space="preserve">beschlossen. Per Rechtsverordnung wird der Zugang zum Kurzarbeitergeld bereits ab 01.03.2020 erleichtert. Darunter fällt auch die vollständige Erstattung </w:t>
            </w:r>
            <w:r w:rsidR="008909BA" w:rsidRPr="00044E76">
              <w:rPr>
                <w:sz w:val="22"/>
              </w:rPr>
              <w:t xml:space="preserve">der </w:t>
            </w:r>
            <w:r w:rsidRPr="00044E76">
              <w:rPr>
                <w:sz w:val="22"/>
              </w:rPr>
              <w:t>Sozialversicherungsbeiträge durch die Bundesagentur für Arbeit.</w:t>
            </w:r>
          </w:p>
          <w:p w14:paraId="71992669" w14:textId="77777777" w:rsidR="00EA1757" w:rsidRPr="00044E76" w:rsidRDefault="00EA1757" w:rsidP="00EA1757">
            <w:pPr>
              <w:rPr>
                <w:sz w:val="22"/>
              </w:rPr>
            </w:pPr>
          </w:p>
          <w:p w14:paraId="1B636D21" w14:textId="77777777" w:rsidR="00AF0385" w:rsidRPr="00044E76" w:rsidRDefault="00EA1757" w:rsidP="00EA1757">
            <w:pPr>
              <w:rPr>
                <w:sz w:val="22"/>
              </w:rPr>
            </w:pPr>
            <w:r w:rsidRPr="00044E76">
              <w:rPr>
                <w:sz w:val="22"/>
              </w:rPr>
              <w:t xml:space="preserve">Kurzarbeit bedeutet konkret: Mitarbeiter arbeiten vorübergehend weniger und erhalten im Gegenzug ein entsprechend der geringeren Arbeitszeit reduziertes Entgelt, genannt </w:t>
            </w:r>
            <w:proofErr w:type="spellStart"/>
            <w:r w:rsidRPr="00044E76">
              <w:rPr>
                <w:sz w:val="22"/>
              </w:rPr>
              <w:t>Kurzlohn</w:t>
            </w:r>
            <w:proofErr w:type="spellEnd"/>
            <w:r w:rsidRPr="00044E76">
              <w:rPr>
                <w:sz w:val="22"/>
              </w:rPr>
              <w:t xml:space="preserve">. Diesen </w:t>
            </w:r>
            <w:proofErr w:type="spellStart"/>
            <w:r w:rsidRPr="00044E76">
              <w:rPr>
                <w:sz w:val="22"/>
              </w:rPr>
              <w:t>Kurzlohn</w:t>
            </w:r>
            <w:proofErr w:type="spellEnd"/>
            <w:r w:rsidRPr="00044E76">
              <w:rPr>
                <w:sz w:val="22"/>
              </w:rPr>
              <w:t xml:space="preserve"> zahlt der Arbeitgeber als Entgelt weiter. Einen Teil der Einbußen für die Mitarbeiter fängt die Bundesagentur für Arbeit (BA) durch das Kurzarbeitergeld auf. Das Kurzarbeitergeld berechnet der Arbeitgeber und zahlt es anschließend zunächst selbst an die Beschäftigten aus. Anschließend beantragt das Unternehmen eine Erstattung bei der BA. Das Kurzarbeitergeld berechnet sich nach dem Netto-Entgeltausfall. Beschäftigte in Kurzarbeit erhalten grundsätzlich 60 Prozent des pauschalierten Netto-Entgelts. Lebt mindestens ein Kind mit im Haushalt, beträgt das Kurzarbeitergeld 67 Prozent des ausgefallenen pauschalierten Nettoentgelts. Die maximale gesetzliche Bezugsdauer beträgt 12 Monate. Es existieren verschiedene Möglichkeiten, die Reduzierung der Arbeitszeit im Rahmen der Kurzarbeit zu gestalten. Welche das Unternehmen wählt, je nach wirtschaftlicher und betrieblicher Situation, ist entscheidend für die Berechnung des Kurzarbeitergeldes. Denkbar ist die tägliche Reduzierung der </w:t>
            </w:r>
            <w:r w:rsidRPr="00044E76">
              <w:rPr>
                <w:sz w:val="22"/>
              </w:rPr>
              <w:lastRenderedPageBreak/>
              <w:t xml:space="preserve">Arbeitszeit ebenso wie die Freistellung an vollständigen Tagen. Wird die Arbeitszeit auf diese Weise insgesamt um 50 Prozent gekürzt, zahlt das Unternehmen einen </w:t>
            </w:r>
            <w:proofErr w:type="spellStart"/>
            <w:r w:rsidRPr="00044E76">
              <w:rPr>
                <w:sz w:val="22"/>
              </w:rPr>
              <w:t>Kurzlohn</w:t>
            </w:r>
            <w:proofErr w:type="spellEnd"/>
            <w:r w:rsidRPr="00044E76">
              <w:rPr>
                <w:sz w:val="22"/>
              </w:rPr>
              <w:t xml:space="preserve"> von 50 Prozent weiter. Den Verdienstausfall der übrigen 50 Prozent fängt die BA durch das Kurzarbeitergeld zu einem großen Teil ab. Erachtet es ein Unternehmen für notwendig, Kurzarbeit einzuführen, muss es im ersten Schritt eine Anzeige der Kurzarbeit bei der BA erstatten. Nach Berechnung und Auszahlung des Kurzarbeitergeldes sind sämtliche Unterlagen, die zur Entscheidung über den Antrag auf Kurzarbeitergeld nötig sind, zusammen mit dem Antrag an die BA zu schicken. Anzeige und Antrag können nur vom Arbeitgeber oder vom Betriebsrat eingereicht werden. Keinesfalls ist der betreffende Mitarbeiter selbst hierzu berechtigt. Die von Kurzarbeit betroffenen Beschäftigten sind zwar Inhaber des Anspruches auf Kurzarbeitergeld, aber nicht legitimiert, den Anspruch gegenüber der BA oder im sozialgerichtlichen Verfahren geltend zu machen. Wichtig: Betriebe, die aufgrund der Auswirkungen der Corona-Pandemie Kurzarbeitergeld beantragen möchten, müssen die Kurzarbeit zuvor bei der zuständigen Agentur für Arbeit melden. Diese prüft dann, ob die Voraussetzungen für die Leistung erfüllt sind. </w:t>
            </w:r>
          </w:p>
          <w:p w14:paraId="505E3C84" w14:textId="77777777" w:rsidR="00EA1757" w:rsidRPr="00044E76" w:rsidRDefault="00EA1757" w:rsidP="00EA1757">
            <w:pPr>
              <w:rPr>
                <w:sz w:val="22"/>
              </w:rPr>
            </w:pPr>
          </w:p>
          <w:p w14:paraId="4A447044" w14:textId="77777777" w:rsidR="00EA1757" w:rsidRPr="00D66F94" w:rsidRDefault="00EA1757" w:rsidP="00EA1757">
            <w:pPr>
              <w:rPr>
                <w:b/>
                <w:sz w:val="22"/>
              </w:rPr>
            </w:pPr>
            <w:r w:rsidRPr="00D66F94">
              <w:rPr>
                <w:b/>
                <w:sz w:val="22"/>
              </w:rPr>
              <w:t>Agentur für Arbeit</w:t>
            </w:r>
            <w:r w:rsidR="00044E76" w:rsidRPr="00D66F94">
              <w:rPr>
                <w:b/>
                <w:sz w:val="22"/>
              </w:rPr>
              <w:t>, Standort</w:t>
            </w:r>
            <w:r w:rsidRPr="00D66F94">
              <w:rPr>
                <w:b/>
                <w:sz w:val="22"/>
              </w:rPr>
              <w:t xml:space="preserve"> </w:t>
            </w:r>
            <w:r w:rsidR="00044E76" w:rsidRPr="00D66F94">
              <w:rPr>
                <w:b/>
                <w:sz w:val="22"/>
              </w:rPr>
              <w:t>Bernau</w:t>
            </w:r>
          </w:p>
          <w:p w14:paraId="3E93B227" w14:textId="77777777" w:rsidR="00044E76" w:rsidRDefault="00044E76" w:rsidP="00EA1757">
            <w:pPr>
              <w:rPr>
                <w:sz w:val="22"/>
              </w:rPr>
            </w:pPr>
            <w:r>
              <w:rPr>
                <w:sz w:val="22"/>
              </w:rPr>
              <w:t>Heinersdorfer Straße 45, 16321 Bernau bei Berlin</w:t>
            </w:r>
          </w:p>
          <w:p w14:paraId="432646A7" w14:textId="77777777" w:rsidR="00044E76" w:rsidRPr="00044E76" w:rsidRDefault="00044E76" w:rsidP="00044E76">
            <w:pPr>
              <w:rPr>
                <w:sz w:val="22"/>
              </w:rPr>
            </w:pPr>
            <w:r w:rsidRPr="00044E76">
              <w:rPr>
                <w:sz w:val="22"/>
              </w:rPr>
              <w:t>0800 4 5555-00 (Arbeitnehmer)*</w:t>
            </w:r>
          </w:p>
          <w:p w14:paraId="2E714F42" w14:textId="77777777" w:rsidR="00044E76" w:rsidRPr="00044E76" w:rsidRDefault="00044E76" w:rsidP="00044E76">
            <w:pPr>
              <w:rPr>
                <w:sz w:val="22"/>
              </w:rPr>
            </w:pPr>
            <w:r w:rsidRPr="00044E76">
              <w:rPr>
                <w:sz w:val="22"/>
              </w:rPr>
              <w:t>0800 4 5555-20 (Arbeitgeber)* *Dieser Anruf ist für Sie kostenfrei.</w:t>
            </w:r>
          </w:p>
          <w:p w14:paraId="4BFA619B" w14:textId="77777777" w:rsidR="00044E76" w:rsidRDefault="00044E76" w:rsidP="00EA1757">
            <w:pPr>
              <w:rPr>
                <w:sz w:val="22"/>
              </w:rPr>
            </w:pPr>
          </w:p>
          <w:p w14:paraId="5F7F4DD9" w14:textId="77777777" w:rsidR="00044E76" w:rsidRDefault="00044E76" w:rsidP="00EA1757">
            <w:pPr>
              <w:rPr>
                <w:sz w:val="22"/>
              </w:rPr>
            </w:pPr>
          </w:p>
          <w:p w14:paraId="31DA762B" w14:textId="77777777" w:rsidR="00044E76" w:rsidRPr="00D66F94" w:rsidRDefault="00044E76" w:rsidP="00EA1757">
            <w:pPr>
              <w:rPr>
                <w:b/>
                <w:sz w:val="22"/>
              </w:rPr>
            </w:pPr>
            <w:r w:rsidRPr="00D66F94">
              <w:rPr>
                <w:b/>
                <w:sz w:val="22"/>
              </w:rPr>
              <w:t>Agentur für Arbeit, Standort Eberswalde</w:t>
            </w:r>
          </w:p>
          <w:p w14:paraId="24F41E86" w14:textId="77777777" w:rsidR="00EA1757" w:rsidRPr="00044E76" w:rsidRDefault="00044E76" w:rsidP="00EA1757">
            <w:pPr>
              <w:rPr>
                <w:sz w:val="22"/>
              </w:rPr>
            </w:pPr>
            <w:r>
              <w:rPr>
                <w:sz w:val="22"/>
              </w:rPr>
              <w:t xml:space="preserve">Bergerstraße </w:t>
            </w:r>
            <w:r w:rsidR="00EA1757" w:rsidRPr="00044E76">
              <w:rPr>
                <w:sz w:val="22"/>
              </w:rPr>
              <w:t>30, 16225 Eberswalde</w:t>
            </w:r>
          </w:p>
          <w:p w14:paraId="4443B86C" w14:textId="77777777" w:rsidR="00EA1757" w:rsidRPr="00044E76" w:rsidRDefault="00EA1757" w:rsidP="00EA1757">
            <w:pPr>
              <w:rPr>
                <w:sz w:val="22"/>
              </w:rPr>
            </w:pPr>
            <w:r w:rsidRPr="00044E76">
              <w:rPr>
                <w:sz w:val="22"/>
              </w:rPr>
              <w:t>0800 4 5555-00 (Arbeitnehmer)*</w:t>
            </w:r>
          </w:p>
          <w:p w14:paraId="7506D47C" w14:textId="77777777" w:rsidR="00EA1757" w:rsidRPr="00044E76" w:rsidRDefault="00EA1757" w:rsidP="00EA1757">
            <w:pPr>
              <w:rPr>
                <w:sz w:val="22"/>
              </w:rPr>
            </w:pPr>
            <w:r w:rsidRPr="00044E76">
              <w:rPr>
                <w:sz w:val="22"/>
              </w:rPr>
              <w:t>0800 4 5555-20 (Arbeitgeber)* *Dieser Anruf ist für Sie kostenfrei.</w:t>
            </w:r>
          </w:p>
          <w:p w14:paraId="22127D4E" w14:textId="77777777" w:rsidR="00EA1757" w:rsidRPr="00044E76" w:rsidRDefault="00EA1757" w:rsidP="00EA1757">
            <w:pPr>
              <w:rPr>
                <w:sz w:val="22"/>
              </w:rPr>
            </w:pPr>
            <w:r w:rsidRPr="00044E76">
              <w:rPr>
                <w:sz w:val="22"/>
              </w:rPr>
              <w:t>Mo: 8:00 - 12:00 Uhr</w:t>
            </w:r>
          </w:p>
          <w:p w14:paraId="3A5DCE50" w14:textId="77777777" w:rsidR="00EA1757" w:rsidRPr="00044E76" w:rsidRDefault="00EA1757" w:rsidP="00EA1757">
            <w:pPr>
              <w:rPr>
                <w:sz w:val="22"/>
              </w:rPr>
            </w:pPr>
            <w:r w:rsidRPr="00044E76">
              <w:rPr>
                <w:sz w:val="22"/>
              </w:rPr>
              <w:t>Di: 8:00 - 12:00 Uhr</w:t>
            </w:r>
          </w:p>
          <w:p w14:paraId="3BC096A6" w14:textId="77777777" w:rsidR="00EA1757" w:rsidRPr="00044E76" w:rsidRDefault="00EA1757" w:rsidP="00EA1757">
            <w:pPr>
              <w:rPr>
                <w:sz w:val="22"/>
              </w:rPr>
            </w:pPr>
            <w:r w:rsidRPr="00044E76">
              <w:rPr>
                <w:sz w:val="22"/>
              </w:rPr>
              <w:t>Mi: 8:00 - 12:00 Uhr</w:t>
            </w:r>
          </w:p>
          <w:p w14:paraId="666031FF" w14:textId="77777777" w:rsidR="00EA1757" w:rsidRPr="00044E76" w:rsidRDefault="00EA1757" w:rsidP="00EA1757">
            <w:pPr>
              <w:rPr>
                <w:sz w:val="22"/>
              </w:rPr>
            </w:pPr>
            <w:r w:rsidRPr="00044E76">
              <w:rPr>
                <w:sz w:val="22"/>
              </w:rPr>
              <w:t>Do: 8:00 - 12:00 und 14:30 - 18:00 Uhr</w:t>
            </w:r>
          </w:p>
          <w:p w14:paraId="136AFFB9" w14:textId="77777777" w:rsidR="00EA1757" w:rsidRPr="00044E76" w:rsidRDefault="00EA1757" w:rsidP="00EA1757">
            <w:pPr>
              <w:rPr>
                <w:sz w:val="22"/>
              </w:rPr>
            </w:pPr>
            <w:r w:rsidRPr="00044E76">
              <w:rPr>
                <w:sz w:val="22"/>
              </w:rPr>
              <w:t>Fr: 8:00 - 12:00 Uhr</w:t>
            </w:r>
          </w:p>
          <w:p w14:paraId="0AE107E5" w14:textId="77777777" w:rsidR="00EA1757" w:rsidRPr="00044E76" w:rsidRDefault="00EA1757" w:rsidP="00EA1757">
            <w:pPr>
              <w:rPr>
                <w:sz w:val="22"/>
              </w:rPr>
            </w:pPr>
            <w:r w:rsidRPr="00044E76">
              <w:rPr>
                <w:sz w:val="22"/>
              </w:rPr>
              <w:t>sowie nach vorheriger Terminvereinbarung</w:t>
            </w:r>
          </w:p>
          <w:p w14:paraId="75F88BB1" w14:textId="77777777" w:rsidR="00EA1757" w:rsidRPr="00044E76" w:rsidRDefault="00EA1757" w:rsidP="00EA1757">
            <w:pPr>
              <w:rPr>
                <w:sz w:val="22"/>
              </w:rPr>
            </w:pPr>
            <w:r w:rsidRPr="00044E76">
              <w:rPr>
                <w:sz w:val="22"/>
              </w:rPr>
              <w:t xml:space="preserve">mehr unter: </w:t>
            </w:r>
            <w:hyperlink r:id="rId8" w:history="1">
              <w:r w:rsidRPr="00044E76">
                <w:rPr>
                  <w:rStyle w:val="Hyperlink"/>
                  <w:sz w:val="22"/>
                </w:rPr>
                <w:t>https://www.bmas.de/SharedDocs/Downloads/DE/kug-faq-kurzarbeit-undqualifizierung.pdf?__blob=publicationFile</w:t>
              </w:r>
            </w:hyperlink>
          </w:p>
          <w:p w14:paraId="5B140BA5" w14:textId="77777777" w:rsidR="00EA1757" w:rsidRDefault="00EA1757" w:rsidP="00EA1757"/>
          <w:p w14:paraId="2B0FAD02" w14:textId="77777777" w:rsidR="00EA1757" w:rsidRPr="00D66F94" w:rsidRDefault="00EA1757" w:rsidP="00EA1757">
            <w:pPr>
              <w:rPr>
                <w:b/>
                <w:sz w:val="28"/>
                <w:szCs w:val="28"/>
              </w:rPr>
            </w:pPr>
            <w:r w:rsidRPr="00D66F94">
              <w:rPr>
                <w:b/>
                <w:sz w:val="28"/>
                <w:szCs w:val="28"/>
              </w:rPr>
              <w:t>Bundesministerium für Finanzen</w:t>
            </w:r>
          </w:p>
          <w:p w14:paraId="136CE711" w14:textId="77777777" w:rsidR="00D66F94" w:rsidRDefault="00D66F94" w:rsidP="00EA1757"/>
          <w:p w14:paraId="53E939A3" w14:textId="77777777" w:rsidR="00EA1757" w:rsidRPr="00D66F94" w:rsidRDefault="00EA1757" w:rsidP="00EA1757">
            <w:pPr>
              <w:rPr>
                <w:sz w:val="22"/>
              </w:rPr>
            </w:pPr>
            <w:r w:rsidRPr="00D66F94">
              <w:rPr>
                <w:sz w:val="22"/>
              </w:rPr>
              <w:t>Folgende Maßnahmen sind geplant, um die Liquidität der Unternehmen zu verbessern.</w:t>
            </w:r>
          </w:p>
          <w:p w14:paraId="3555007A" w14:textId="77777777" w:rsidR="00EA1757" w:rsidRPr="00D66F94" w:rsidRDefault="00EA1757" w:rsidP="00EA1757">
            <w:pPr>
              <w:pStyle w:val="Listenabsatz"/>
              <w:numPr>
                <w:ilvl w:val="0"/>
                <w:numId w:val="4"/>
              </w:numPr>
              <w:spacing w:after="200" w:line="276" w:lineRule="auto"/>
              <w:rPr>
                <w:rFonts w:ascii="Lucida Sans" w:eastAsia="Kozuka Mincho Pr6N R" w:hAnsi="Lucida Sans" w:cstheme="minorBidi"/>
                <w:sz w:val="22"/>
                <w:szCs w:val="22"/>
                <w:lang w:eastAsia="en-US"/>
              </w:rPr>
            </w:pPr>
            <w:r w:rsidRPr="00D66F94">
              <w:rPr>
                <w:rFonts w:ascii="Lucida Sans" w:eastAsia="Kozuka Mincho Pr6N R" w:hAnsi="Lucida Sans" w:cstheme="minorBidi"/>
                <w:sz w:val="22"/>
                <w:szCs w:val="22"/>
                <w:lang w:eastAsia="en-US"/>
              </w:rPr>
              <w:t>Die Finanzbehörden werden Stundungen von Steuerschulden gewähren.</w:t>
            </w:r>
          </w:p>
          <w:p w14:paraId="19000F21" w14:textId="77777777" w:rsidR="00EA1757" w:rsidRPr="00D66F94" w:rsidRDefault="00EA1757" w:rsidP="00EA1757">
            <w:pPr>
              <w:pStyle w:val="Listenabsatz"/>
              <w:numPr>
                <w:ilvl w:val="0"/>
                <w:numId w:val="4"/>
              </w:numPr>
              <w:spacing w:after="200" w:line="276" w:lineRule="auto"/>
              <w:rPr>
                <w:rFonts w:ascii="Lucida Sans" w:eastAsia="Kozuka Mincho Pr6N R" w:hAnsi="Lucida Sans" w:cstheme="minorBidi"/>
                <w:sz w:val="22"/>
                <w:szCs w:val="22"/>
                <w:lang w:eastAsia="en-US"/>
              </w:rPr>
            </w:pPr>
            <w:r w:rsidRPr="00D66F94">
              <w:rPr>
                <w:rFonts w:ascii="Lucida Sans" w:eastAsia="Kozuka Mincho Pr6N R" w:hAnsi="Lucida Sans" w:cstheme="minorBidi"/>
                <w:sz w:val="22"/>
                <w:szCs w:val="22"/>
                <w:lang w:eastAsia="en-US"/>
              </w:rPr>
              <w:t>Wenn Unternehmen unmittelbar vom Corona</w:t>
            </w:r>
            <w:r w:rsidR="00D66F94">
              <w:rPr>
                <w:rFonts w:ascii="Lucida Sans" w:eastAsia="Kozuka Mincho Pr6N R" w:hAnsi="Lucida Sans" w:cstheme="minorBidi"/>
                <w:sz w:val="22"/>
                <w:szCs w:val="22"/>
                <w:lang w:eastAsia="en-US"/>
              </w:rPr>
              <w:t>-V</w:t>
            </w:r>
            <w:r w:rsidRPr="00D66F94">
              <w:rPr>
                <w:rFonts w:ascii="Lucida Sans" w:eastAsia="Kozuka Mincho Pr6N R" w:hAnsi="Lucida Sans" w:cstheme="minorBidi"/>
                <w:sz w:val="22"/>
                <w:szCs w:val="22"/>
                <w:lang w:eastAsia="en-US"/>
              </w:rPr>
              <w:t>irus betroffen sind, wird bis Ende des Jahres 2020 auf Vollstreckungsmaßnahmen und Säumniszuschläge verzichtet.</w:t>
            </w:r>
          </w:p>
          <w:p w14:paraId="3251316B" w14:textId="77777777" w:rsidR="00EA1757" w:rsidRPr="00D66F94" w:rsidRDefault="00EA1757" w:rsidP="00EA1757">
            <w:pPr>
              <w:pStyle w:val="Listenabsatz"/>
              <w:numPr>
                <w:ilvl w:val="0"/>
                <w:numId w:val="4"/>
              </w:numPr>
              <w:spacing w:after="200" w:line="276" w:lineRule="auto"/>
              <w:rPr>
                <w:rFonts w:ascii="Lucida Sans" w:eastAsia="Kozuka Mincho Pr6N R" w:hAnsi="Lucida Sans" w:cstheme="minorBidi"/>
                <w:sz w:val="22"/>
                <w:szCs w:val="22"/>
                <w:lang w:eastAsia="en-US"/>
              </w:rPr>
            </w:pPr>
            <w:r w:rsidRPr="00D66F94">
              <w:rPr>
                <w:rFonts w:ascii="Lucida Sans" w:eastAsia="Kozuka Mincho Pr6N R" w:hAnsi="Lucida Sans" w:cstheme="minorBidi"/>
                <w:sz w:val="22"/>
                <w:szCs w:val="22"/>
                <w:lang w:eastAsia="en-US"/>
              </w:rPr>
              <w:t>Die Voraussetzungen, um Steuervorauszahlungen anzupassen, werden erleichtert.</w:t>
            </w:r>
          </w:p>
          <w:p w14:paraId="6FE193D6" w14:textId="77777777" w:rsidR="00EA1757" w:rsidRDefault="00EA1757" w:rsidP="00EA1757">
            <w:pPr>
              <w:rPr>
                <w:sz w:val="22"/>
              </w:rPr>
            </w:pPr>
            <w:r w:rsidRPr="00D66F94">
              <w:rPr>
                <w:sz w:val="22"/>
              </w:rPr>
              <w:t>Ansprechpartner sind Ihre Sachbearbeiter im für Sie zuständigen lokalen Finanzamt.</w:t>
            </w:r>
          </w:p>
          <w:p w14:paraId="3BF15AE6" w14:textId="77777777" w:rsidR="00207775" w:rsidRDefault="00207775" w:rsidP="00EA1757">
            <w:pPr>
              <w:rPr>
                <w:sz w:val="22"/>
              </w:rPr>
            </w:pPr>
          </w:p>
          <w:p w14:paraId="35390199" w14:textId="77777777" w:rsidR="00207775" w:rsidRPr="00D66F94" w:rsidRDefault="00207775" w:rsidP="00EA1757">
            <w:pPr>
              <w:rPr>
                <w:sz w:val="22"/>
              </w:rPr>
            </w:pPr>
          </w:p>
          <w:p w14:paraId="66FF0E77" w14:textId="77777777" w:rsidR="00EA1757" w:rsidRPr="00207775" w:rsidRDefault="00EA1757" w:rsidP="00EA1757">
            <w:pPr>
              <w:rPr>
                <w:b/>
                <w:sz w:val="28"/>
                <w:szCs w:val="28"/>
              </w:rPr>
            </w:pPr>
            <w:r w:rsidRPr="00207775">
              <w:rPr>
                <w:b/>
                <w:sz w:val="28"/>
                <w:szCs w:val="28"/>
              </w:rPr>
              <w:t>Bundesministeriums für Wirtschaft</w:t>
            </w:r>
          </w:p>
          <w:p w14:paraId="61DADACC" w14:textId="77777777" w:rsidR="00207775" w:rsidRDefault="00207775" w:rsidP="00EA1757">
            <w:pPr>
              <w:rPr>
                <w:sz w:val="22"/>
              </w:rPr>
            </w:pPr>
          </w:p>
          <w:p w14:paraId="2408AFB5" w14:textId="77777777" w:rsidR="00EA1757" w:rsidRDefault="00EA1757" w:rsidP="00EA1757">
            <w:pPr>
              <w:rPr>
                <w:sz w:val="22"/>
              </w:rPr>
            </w:pPr>
            <w:r w:rsidRPr="00D66F94">
              <w:rPr>
                <w:sz w:val="22"/>
              </w:rPr>
              <w:t>Kein gesundes Unternehmen soll in die Insolvenz gehen. Dafür ist ein Programm als Schutzschirm für Unternehmen und Beschäftigte aufgelegt.</w:t>
            </w:r>
          </w:p>
          <w:p w14:paraId="7C49864C" w14:textId="77777777" w:rsidR="00207775" w:rsidRPr="00D66F94" w:rsidRDefault="00207775" w:rsidP="00EA1757">
            <w:pPr>
              <w:rPr>
                <w:sz w:val="22"/>
              </w:rPr>
            </w:pPr>
          </w:p>
          <w:p w14:paraId="2BB1FFC1" w14:textId="77777777" w:rsidR="00EA1757" w:rsidRPr="00207775" w:rsidRDefault="00207775" w:rsidP="00EA1757">
            <w:pPr>
              <w:rPr>
                <w:b/>
                <w:sz w:val="22"/>
              </w:rPr>
            </w:pPr>
            <w:r>
              <w:rPr>
                <w:b/>
                <w:sz w:val="22"/>
              </w:rPr>
              <w:t xml:space="preserve">Telefonische </w:t>
            </w:r>
            <w:r w:rsidR="00EA1757" w:rsidRPr="00207775">
              <w:rPr>
                <w:b/>
                <w:sz w:val="22"/>
              </w:rPr>
              <w:t>Hotline des Bundesministeriums für Wirtschaft</w:t>
            </w:r>
          </w:p>
          <w:p w14:paraId="66AD698D" w14:textId="77777777" w:rsidR="00207775" w:rsidRDefault="00EA1757" w:rsidP="00EA1757">
            <w:pPr>
              <w:rPr>
                <w:sz w:val="22"/>
              </w:rPr>
            </w:pPr>
            <w:r w:rsidRPr="00D66F94">
              <w:rPr>
                <w:sz w:val="22"/>
              </w:rPr>
              <w:t xml:space="preserve">Unternehmen: 030/18 61 51 515 </w:t>
            </w:r>
          </w:p>
          <w:p w14:paraId="25B72948" w14:textId="77777777" w:rsidR="00EA1757" w:rsidRPr="00D66F94" w:rsidRDefault="00EA1757" w:rsidP="00EA1757">
            <w:pPr>
              <w:rPr>
                <w:sz w:val="22"/>
              </w:rPr>
            </w:pPr>
            <w:r w:rsidRPr="00D66F94">
              <w:rPr>
                <w:sz w:val="22"/>
              </w:rPr>
              <w:t>Bürger und Bürgerinnen 030/18 61 56 187</w:t>
            </w:r>
          </w:p>
          <w:p w14:paraId="7EB76793" w14:textId="77777777" w:rsidR="00EA1757" w:rsidRPr="00596E77" w:rsidRDefault="00EA1757" w:rsidP="00EA1757">
            <w:pPr>
              <w:rPr>
                <w:sz w:val="22"/>
              </w:rPr>
            </w:pPr>
          </w:p>
          <w:p w14:paraId="5D0D69FD" w14:textId="77777777" w:rsidR="00207775" w:rsidRPr="00596E77" w:rsidRDefault="00207775" w:rsidP="00EA1757">
            <w:pPr>
              <w:rPr>
                <w:sz w:val="22"/>
              </w:rPr>
            </w:pPr>
          </w:p>
          <w:p w14:paraId="66A7E4DA" w14:textId="77777777" w:rsidR="00EA1757" w:rsidRPr="00207775" w:rsidRDefault="00EA1757" w:rsidP="00EA1757">
            <w:pPr>
              <w:rPr>
                <w:b/>
                <w:sz w:val="28"/>
                <w:szCs w:val="28"/>
              </w:rPr>
            </w:pPr>
            <w:r w:rsidRPr="00207775">
              <w:rPr>
                <w:b/>
                <w:sz w:val="28"/>
                <w:szCs w:val="28"/>
              </w:rPr>
              <w:t>KfW Programme</w:t>
            </w:r>
          </w:p>
          <w:p w14:paraId="52036625" w14:textId="77777777" w:rsidR="00207775" w:rsidRDefault="00207775" w:rsidP="00207775"/>
          <w:p w14:paraId="6772894F" w14:textId="77777777" w:rsidR="00EA1757" w:rsidRPr="00207775" w:rsidRDefault="00EA1757" w:rsidP="00207775">
            <w:pPr>
              <w:rPr>
                <w:sz w:val="22"/>
              </w:rPr>
            </w:pPr>
            <w:r w:rsidRPr="00207775">
              <w:rPr>
                <w:sz w:val="22"/>
              </w:rPr>
              <w:t>Die Bundesregierung hat ein Maßnahmenpaket beschlossen, mit dem Unternehmen bei der Bewältigung der Corona-Krise unterstützt werden. Die KfW erleichtert die kurzfristige Versorgung der Unternehmen mit Liquidität. Die KfW wird dazu die folgenden bestehenden Kreditprogramme auf dem Weg über Ihre Bank nutzen und dort die Zugangsbedingungen und Konditionen für Unternehmen verbessern. Unternehmen, Selbstständige und Freiberufler, die eine Finanzierung aus den nachfolgenden Programmen nutzen möchten, wenden sich bitte an ihre Hausbank bzw. an ihre Finanzierungspartner, die KfW</w:t>
            </w:r>
            <w:r w:rsidR="00453A87">
              <w:rPr>
                <w:sz w:val="22"/>
              </w:rPr>
              <w:t>-</w:t>
            </w:r>
            <w:r w:rsidRPr="00207775">
              <w:rPr>
                <w:sz w:val="22"/>
              </w:rPr>
              <w:lastRenderedPageBreak/>
              <w:t>Kredite durchleiten</w:t>
            </w:r>
            <w:r w:rsidR="00207775" w:rsidRPr="00207775">
              <w:rPr>
                <w:sz w:val="22"/>
              </w:rPr>
              <w:t xml:space="preserve">. Die Sparkasse Barnim hilft mit Unterstützung der KfW und der Förderinstitute der Bundesländer mit Förderkrediten gegen die wirtschaftlichen Folgen des Coronavirus.  </w:t>
            </w:r>
          </w:p>
          <w:p w14:paraId="300A7CCF" w14:textId="77777777" w:rsidR="00207775" w:rsidRPr="00207775" w:rsidRDefault="00207775" w:rsidP="00EA1757">
            <w:pPr>
              <w:rPr>
                <w:sz w:val="22"/>
              </w:rPr>
            </w:pPr>
          </w:p>
          <w:p w14:paraId="1D62D443" w14:textId="77777777" w:rsidR="00EA1757" w:rsidRPr="00207775" w:rsidRDefault="00EA1757" w:rsidP="00EA1757">
            <w:pPr>
              <w:spacing w:after="200" w:line="276" w:lineRule="auto"/>
              <w:rPr>
                <w:sz w:val="22"/>
              </w:rPr>
            </w:pPr>
            <w:r w:rsidRPr="00207775">
              <w:rPr>
                <w:sz w:val="22"/>
              </w:rPr>
              <w:t>Das Wichtigste jeweils in Kürze</w:t>
            </w:r>
            <w:r w:rsidR="00207775" w:rsidRPr="00207775">
              <w:rPr>
                <w:sz w:val="22"/>
              </w:rPr>
              <w:t>:</w:t>
            </w:r>
          </w:p>
          <w:p w14:paraId="7375D79E" w14:textId="77777777" w:rsidR="00EA1757" w:rsidRPr="00207775" w:rsidRDefault="00EA1757" w:rsidP="00EA1757">
            <w:pPr>
              <w:spacing w:after="200" w:line="276" w:lineRule="auto"/>
              <w:rPr>
                <w:sz w:val="22"/>
              </w:rPr>
            </w:pPr>
            <w:r w:rsidRPr="00207775">
              <w:rPr>
                <w:sz w:val="22"/>
              </w:rPr>
              <w:t>1. KfW-Unternehmerkredit für Unternehmen, die mehr als 5 Jahre am Markt sind</w:t>
            </w:r>
          </w:p>
          <w:p w14:paraId="0ADDBAF8" w14:textId="77777777" w:rsidR="00EA1757" w:rsidRPr="00207775" w:rsidRDefault="00EA1757" w:rsidP="00EA1757">
            <w:pPr>
              <w:pStyle w:val="Listenabsatz"/>
              <w:numPr>
                <w:ilvl w:val="0"/>
                <w:numId w:val="5"/>
              </w:numPr>
              <w:spacing w:after="200" w:line="276" w:lineRule="auto"/>
              <w:rPr>
                <w:rFonts w:ascii="Lucida Sans" w:eastAsia="Kozuka Mincho Pr6N R" w:hAnsi="Lucida Sans"/>
                <w:sz w:val="22"/>
                <w:szCs w:val="22"/>
              </w:rPr>
            </w:pPr>
            <w:r w:rsidRPr="00207775">
              <w:rPr>
                <w:rFonts w:ascii="Lucida Sans" w:eastAsia="Kozuka Mincho Pr6N R" w:hAnsi="Lucida Sans"/>
                <w:sz w:val="22"/>
                <w:szCs w:val="22"/>
              </w:rPr>
              <w:t>Förderkredit ab 1% effektivem Jahreszins</w:t>
            </w:r>
          </w:p>
          <w:p w14:paraId="775A653A" w14:textId="77777777" w:rsidR="00EA1757" w:rsidRPr="00207775" w:rsidRDefault="00207775" w:rsidP="00EA1757">
            <w:pPr>
              <w:pStyle w:val="Listenabsatz"/>
              <w:numPr>
                <w:ilvl w:val="0"/>
                <w:numId w:val="5"/>
              </w:numPr>
              <w:spacing w:after="200" w:line="276" w:lineRule="auto"/>
              <w:rPr>
                <w:rFonts w:ascii="Lucida Sans" w:eastAsia="Kozuka Mincho Pr6N R" w:hAnsi="Lucida Sans"/>
                <w:sz w:val="22"/>
                <w:szCs w:val="22"/>
              </w:rPr>
            </w:pPr>
            <w:r>
              <w:rPr>
                <w:rFonts w:ascii="Lucida Sans" w:eastAsia="Kozuka Mincho Pr6N R" w:hAnsi="Lucida Sans"/>
                <w:sz w:val="22"/>
                <w:szCs w:val="22"/>
              </w:rPr>
              <w:t>b</w:t>
            </w:r>
            <w:r w:rsidR="00EA1757" w:rsidRPr="00207775">
              <w:rPr>
                <w:rFonts w:ascii="Lucida Sans" w:eastAsia="Kozuka Mincho Pr6N R" w:hAnsi="Lucida Sans"/>
                <w:sz w:val="22"/>
                <w:szCs w:val="22"/>
              </w:rPr>
              <w:t>is zu 25 Mio. E</w:t>
            </w:r>
            <w:r>
              <w:rPr>
                <w:rFonts w:ascii="Lucida Sans" w:eastAsia="Kozuka Mincho Pr6N R" w:hAnsi="Lucida Sans"/>
                <w:sz w:val="22"/>
                <w:szCs w:val="22"/>
              </w:rPr>
              <w:t>UR</w:t>
            </w:r>
            <w:r w:rsidR="00EA1757" w:rsidRPr="00207775">
              <w:rPr>
                <w:rFonts w:ascii="Lucida Sans" w:eastAsia="Kozuka Mincho Pr6N R" w:hAnsi="Lucida Sans"/>
                <w:sz w:val="22"/>
                <w:szCs w:val="22"/>
              </w:rPr>
              <w:t xml:space="preserve"> für Investitionen und Betriebsmittel</w:t>
            </w:r>
          </w:p>
          <w:p w14:paraId="61EA578E" w14:textId="77777777" w:rsidR="00EA1757" w:rsidRPr="00207775" w:rsidRDefault="00207775" w:rsidP="00EA1757">
            <w:pPr>
              <w:pStyle w:val="Listenabsatz"/>
              <w:numPr>
                <w:ilvl w:val="0"/>
                <w:numId w:val="5"/>
              </w:numPr>
              <w:spacing w:after="200" w:line="276" w:lineRule="auto"/>
              <w:rPr>
                <w:rFonts w:ascii="Lucida Sans" w:eastAsia="Kozuka Mincho Pr6N R" w:hAnsi="Lucida Sans"/>
                <w:sz w:val="22"/>
                <w:szCs w:val="22"/>
              </w:rPr>
            </w:pPr>
            <w:r>
              <w:rPr>
                <w:rFonts w:ascii="Lucida Sans" w:eastAsia="Kozuka Mincho Pr6N R" w:hAnsi="Lucida Sans"/>
                <w:sz w:val="22"/>
                <w:szCs w:val="22"/>
              </w:rPr>
              <w:t>f</w:t>
            </w:r>
            <w:r w:rsidR="00EA1757" w:rsidRPr="00207775">
              <w:rPr>
                <w:rFonts w:ascii="Lucida Sans" w:eastAsia="Kozuka Mincho Pr6N R" w:hAnsi="Lucida Sans"/>
                <w:sz w:val="22"/>
                <w:szCs w:val="22"/>
              </w:rPr>
              <w:t>ür Unternehmen, die mindestens 5 Jahre am Markt sind</w:t>
            </w:r>
          </w:p>
          <w:p w14:paraId="762DDB98" w14:textId="77777777" w:rsidR="00EA1757" w:rsidRPr="00207775" w:rsidRDefault="00EA1757" w:rsidP="00EA1757">
            <w:pPr>
              <w:rPr>
                <w:rFonts w:eastAsiaTheme="minorHAnsi"/>
                <w:sz w:val="22"/>
              </w:rPr>
            </w:pPr>
            <w:r w:rsidRPr="00207775">
              <w:rPr>
                <w:rFonts w:eastAsiaTheme="minorHAnsi"/>
                <w:b/>
                <w:sz w:val="22"/>
              </w:rPr>
              <w:t>Corona:</w:t>
            </w:r>
            <w:r w:rsidRPr="00207775">
              <w:rPr>
                <w:rFonts w:eastAsiaTheme="minorHAnsi"/>
                <w:sz w:val="22"/>
              </w:rPr>
              <w:t xml:space="preserve"> Die KfW wird die folgenden Konditionen verbessern:</w:t>
            </w:r>
          </w:p>
          <w:p w14:paraId="584E3D78" w14:textId="77777777" w:rsidR="00461FD0" w:rsidRPr="00207775" w:rsidRDefault="00D96EC6" w:rsidP="00EA1757">
            <w:pPr>
              <w:numPr>
                <w:ilvl w:val="0"/>
                <w:numId w:val="6"/>
              </w:numPr>
              <w:spacing w:after="200" w:line="276" w:lineRule="auto"/>
              <w:contextualSpacing/>
              <w:rPr>
                <w:rFonts w:eastAsiaTheme="minorHAnsi"/>
                <w:sz w:val="22"/>
              </w:rPr>
            </w:pPr>
            <w:r w:rsidRPr="00207775">
              <w:rPr>
                <w:rFonts w:eastAsiaTheme="minorHAnsi"/>
                <w:sz w:val="22"/>
              </w:rPr>
              <w:t>Risikoübernahme von bis zu 80 % für Betriebsmittelkredite bis 200 Mio. Euro Kreditvolumen</w:t>
            </w:r>
          </w:p>
          <w:p w14:paraId="4C990A1F" w14:textId="77777777" w:rsidR="00461FD0" w:rsidRDefault="00D96EC6" w:rsidP="00207775">
            <w:pPr>
              <w:numPr>
                <w:ilvl w:val="0"/>
                <w:numId w:val="6"/>
              </w:numPr>
              <w:spacing w:after="200" w:line="276" w:lineRule="auto"/>
              <w:contextualSpacing/>
              <w:rPr>
                <w:rFonts w:eastAsiaTheme="minorHAnsi"/>
                <w:sz w:val="22"/>
              </w:rPr>
            </w:pPr>
            <w:r w:rsidRPr="00207775">
              <w:rPr>
                <w:rFonts w:eastAsiaTheme="minorHAnsi"/>
                <w:sz w:val="22"/>
              </w:rPr>
              <w:t>Öffnung der Haftungsfreistellung auch für Großunternehmen mit einem Jahresumsatz von</w:t>
            </w:r>
            <w:r w:rsidR="00EA1757" w:rsidRPr="00207775">
              <w:rPr>
                <w:rFonts w:eastAsiaTheme="minorHAnsi"/>
                <w:sz w:val="22"/>
              </w:rPr>
              <w:t xml:space="preserve"> </w:t>
            </w:r>
            <w:r w:rsidRPr="00207775">
              <w:rPr>
                <w:rFonts w:eastAsiaTheme="minorHAnsi"/>
                <w:sz w:val="22"/>
              </w:rPr>
              <w:t>bis zu 2 Mrd. Euro</w:t>
            </w:r>
          </w:p>
          <w:p w14:paraId="262625D3" w14:textId="77777777" w:rsidR="00207775" w:rsidRPr="00207775" w:rsidRDefault="00207775" w:rsidP="00207775">
            <w:pPr>
              <w:spacing w:after="200" w:line="276" w:lineRule="auto"/>
              <w:ind w:left="720"/>
              <w:contextualSpacing/>
              <w:rPr>
                <w:rFonts w:eastAsiaTheme="minorHAnsi"/>
                <w:sz w:val="22"/>
              </w:rPr>
            </w:pPr>
          </w:p>
          <w:p w14:paraId="2085CBF9" w14:textId="77777777" w:rsidR="00EA1757" w:rsidRPr="00207775" w:rsidRDefault="00EA1757" w:rsidP="00EA1757">
            <w:pPr>
              <w:spacing w:after="200" w:line="276" w:lineRule="auto"/>
              <w:rPr>
                <w:rFonts w:eastAsiaTheme="minorHAnsi"/>
                <w:b/>
                <w:sz w:val="22"/>
              </w:rPr>
            </w:pPr>
            <w:r w:rsidRPr="00207775">
              <w:rPr>
                <w:rFonts w:eastAsiaTheme="minorHAnsi"/>
                <w:b/>
                <w:sz w:val="22"/>
              </w:rPr>
              <w:t>Sie beantragen Ihren Kredit nicht direkt bei der KfW, sonder</w:t>
            </w:r>
            <w:r w:rsidR="0075359E" w:rsidRPr="00207775">
              <w:rPr>
                <w:rFonts w:eastAsiaTheme="minorHAnsi"/>
                <w:b/>
                <w:sz w:val="22"/>
              </w:rPr>
              <w:t xml:space="preserve">n bei Ihrer Hausbank oder Ihrem </w:t>
            </w:r>
            <w:r w:rsidRPr="00207775">
              <w:rPr>
                <w:rFonts w:eastAsiaTheme="minorHAnsi"/>
                <w:b/>
                <w:sz w:val="22"/>
              </w:rPr>
              <w:t>Finanzierungspartner</w:t>
            </w:r>
            <w:r w:rsidR="00207775">
              <w:rPr>
                <w:rFonts w:eastAsiaTheme="minorHAnsi"/>
                <w:b/>
                <w:sz w:val="22"/>
              </w:rPr>
              <w:t>!</w:t>
            </w:r>
          </w:p>
          <w:p w14:paraId="47EECB66" w14:textId="77777777" w:rsidR="00207775" w:rsidRDefault="00207775" w:rsidP="00EA1757">
            <w:pPr>
              <w:spacing w:after="200" w:line="276" w:lineRule="auto"/>
              <w:rPr>
                <w:rFonts w:eastAsiaTheme="minorHAnsi"/>
                <w:szCs w:val="17"/>
              </w:rPr>
            </w:pPr>
          </w:p>
          <w:p w14:paraId="2EFDEDE2" w14:textId="77777777" w:rsidR="00EA1757" w:rsidRPr="00207775" w:rsidRDefault="00EA1757" w:rsidP="00EA1757">
            <w:pPr>
              <w:spacing w:after="200" w:line="276" w:lineRule="auto"/>
              <w:rPr>
                <w:rFonts w:eastAsiaTheme="minorHAnsi"/>
                <w:sz w:val="22"/>
              </w:rPr>
            </w:pPr>
            <w:r w:rsidRPr="00207775">
              <w:rPr>
                <w:rFonts w:eastAsiaTheme="minorHAnsi"/>
                <w:sz w:val="22"/>
              </w:rPr>
              <w:t>2. KfW-Kredit für Wachstum</w:t>
            </w:r>
          </w:p>
          <w:p w14:paraId="5E9BCB2B" w14:textId="77777777" w:rsidR="00EA1757" w:rsidRPr="00207775" w:rsidRDefault="00EA1757" w:rsidP="00EA1757">
            <w:pPr>
              <w:spacing w:after="200" w:line="276" w:lineRule="auto"/>
              <w:rPr>
                <w:rFonts w:eastAsiaTheme="minorHAnsi"/>
                <w:sz w:val="22"/>
              </w:rPr>
            </w:pPr>
            <w:r w:rsidRPr="00207775">
              <w:rPr>
                <w:rFonts w:eastAsiaTheme="minorHAnsi"/>
                <w:sz w:val="22"/>
              </w:rPr>
              <w:t xml:space="preserve">Der Kredit dient </w:t>
            </w:r>
            <w:r w:rsidR="00207775">
              <w:rPr>
                <w:rFonts w:eastAsiaTheme="minorHAnsi"/>
                <w:sz w:val="22"/>
              </w:rPr>
              <w:t xml:space="preserve">der </w:t>
            </w:r>
            <w:r w:rsidRPr="00207775">
              <w:rPr>
                <w:rFonts w:eastAsiaTheme="minorHAnsi"/>
                <w:sz w:val="22"/>
              </w:rPr>
              <w:t>Digitalisierung und Innovation</w:t>
            </w:r>
          </w:p>
          <w:p w14:paraId="19CE292F" w14:textId="77777777" w:rsidR="00461FD0" w:rsidRPr="00207775" w:rsidRDefault="00207775" w:rsidP="00EA1757">
            <w:pPr>
              <w:numPr>
                <w:ilvl w:val="0"/>
                <w:numId w:val="7"/>
              </w:numPr>
              <w:spacing w:after="200" w:line="276" w:lineRule="auto"/>
              <w:contextualSpacing/>
              <w:rPr>
                <w:rFonts w:eastAsiaTheme="minorHAnsi"/>
                <w:sz w:val="22"/>
              </w:rPr>
            </w:pPr>
            <w:r>
              <w:rPr>
                <w:rFonts w:eastAsiaTheme="minorHAnsi"/>
                <w:sz w:val="22"/>
              </w:rPr>
              <w:t>f</w:t>
            </w:r>
            <w:r w:rsidR="00D96EC6" w:rsidRPr="00207775">
              <w:rPr>
                <w:rFonts w:eastAsiaTheme="minorHAnsi"/>
                <w:sz w:val="22"/>
              </w:rPr>
              <w:t>ür Investitionen und Betriebsmittel in den Bereichen Innovation und Digitalisierung</w:t>
            </w:r>
          </w:p>
          <w:p w14:paraId="150EAD85" w14:textId="77777777" w:rsidR="00461FD0" w:rsidRPr="00207775" w:rsidRDefault="00207775" w:rsidP="00EA1757">
            <w:pPr>
              <w:numPr>
                <w:ilvl w:val="0"/>
                <w:numId w:val="7"/>
              </w:numPr>
              <w:spacing w:after="200" w:line="276" w:lineRule="auto"/>
              <w:contextualSpacing/>
              <w:rPr>
                <w:rFonts w:eastAsiaTheme="minorHAnsi"/>
                <w:sz w:val="22"/>
              </w:rPr>
            </w:pPr>
            <w:r>
              <w:rPr>
                <w:rFonts w:eastAsiaTheme="minorHAnsi"/>
                <w:sz w:val="22"/>
              </w:rPr>
              <w:t>f</w:t>
            </w:r>
            <w:r w:rsidR="00D96EC6" w:rsidRPr="00207775">
              <w:rPr>
                <w:rFonts w:eastAsiaTheme="minorHAnsi"/>
                <w:sz w:val="22"/>
              </w:rPr>
              <w:t>ür in- und ausländische Unternehmen mit einem Umsatz bis 2 Mrd. Euro</w:t>
            </w:r>
          </w:p>
          <w:p w14:paraId="6F2378B1" w14:textId="77777777" w:rsidR="00461FD0" w:rsidRDefault="00207775" w:rsidP="00EA1757">
            <w:pPr>
              <w:numPr>
                <w:ilvl w:val="0"/>
                <w:numId w:val="7"/>
              </w:numPr>
              <w:spacing w:after="200" w:line="276" w:lineRule="auto"/>
              <w:contextualSpacing/>
              <w:rPr>
                <w:rFonts w:eastAsiaTheme="minorHAnsi"/>
                <w:sz w:val="22"/>
              </w:rPr>
            </w:pPr>
            <w:r>
              <w:rPr>
                <w:rFonts w:eastAsiaTheme="minorHAnsi"/>
                <w:sz w:val="22"/>
              </w:rPr>
              <w:t>l</w:t>
            </w:r>
            <w:r w:rsidR="00D96EC6" w:rsidRPr="00207775">
              <w:rPr>
                <w:rFonts w:eastAsiaTheme="minorHAnsi"/>
                <w:sz w:val="22"/>
              </w:rPr>
              <w:t>eichterer Kreditzugang, da die KfW einen Teil des Risikos trägt</w:t>
            </w:r>
          </w:p>
          <w:p w14:paraId="3EDA130A" w14:textId="77777777" w:rsidR="00207775" w:rsidRPr="00207775" w:rsidRDefault="00207775" w:rsidP="00207775">
            <w:pPr>
              <w:spacing w:after="200" w:line="276" w:lineRule="auto"/>
              <w:ind w:left="720"/>
              <w:contextualSpacing/>
              <w:rPr>
                <w:rFonts w:eastAsiaTheme="minorHAnsi"/>
                <w:sz w:val="22"/>
              </w:rPr>
            </w:pPr>
          </w:p>
          <w:p w14:paraId="4F194079" w14:textId="77777777" w:rsidR="00EA1757" w:rsidRPr="00207775" w:rsidRDefault="00EA1757" w:rsidP="00EA1757">
            <w:pPr>
              <w:spacing w:after="200" w:line="276" w:lineRule="auto"/>
              <w:rPr>
                <w:rFonts w:eastAsiaTheme="minorHAnsi"/>
                <w:sz w:val="22"/>
              </w:rPr>
            </w:pPr>
            <w:r w:rsidRPr="00207775">
              <w:rPr>
                <w:rFonts w:eastAsiaTheme="minorHAnsi"/>
                <w:b/>
                <w:sz w:val="22"/>
              </w:rPr>
              <w:t>Corona:</w:t>
            </w:r>
            <w:r w:rsidRPr="00207775">
              <w:rPr>
                <w:rFonts w:eastAsiaTheme="minorHAnsi"/>
                <w:sz w:val="22"/>
              </w:rPr>
              <w:t xml:space="preserve"> Die KfW wird die folgenden Konditionen verbessern:</w:t>
            </w:r>
          </w:p>
          <w:p w14:paraId="16CB33A2" w14:textId="77777777" w:rsidR="00461FD0" w:rsidRPr="00207775" w:rsidRDefault="00207775" w:rsidP="00EA1757">
            <w:pPr>
              <w:numPr>
                <w:ilvl w:val="0"/>
                <w:numId w:val="8"/>
              </w:numPr>
              <w:spacing w:after="200" w:line="276" w:lineRule="auto"/>
              <w:contextualSpacing/>
              <w:rPr>
                <w:rFonts w:eastAsiaTheme="minorHAnsi"/>
                <w:sz w:val="22"/>
              </w:rPr>
            </w:pPr>
            <w:r>
              <w:rPr>
                <w:rFonts w:eastAsiaTheme="minorHAnsi"/>
                <w:sz w:val="22"/>
              </w:rPr>
              <w:t>t</w:t>
            </w:r>
            <w:r w:rsidR="00D96EC6" w:rsidRPr="00207775">
              <w:rPr>
                <w:rFonts w:eastAsiaTheme="minorHAnsi"/>
                <w:sz w:val="22"/>
              </w:rPr>
              <w:t>emporäre Erweiterung auf allgemeine Unternehmensfinanzierung inkl. Betriebsmittel im</w:t>
            </w:r>
            <w:r w:rsidR="00EA1757" w:rsidRPr="00207775">
              <w:rPr>
                <w:rFonts w:eastAsiaTheme="minorHAnsi"/>
                <w:sz w:val="22"/>
              </w:rPr>
              <w:t xml:space="preserve"> </w:t>
            </w:r>
            <w:r w:rsidR="00D96EC6" w:rsidRPr="00207775">
              <w:rPr>
                <w:rFonts w:eastAsiaTheme="minorHAnsi"/>
                <w:sz w:val="22"/>
              </w:rPr>
              <w:t>Wege der Konsortialfinanzierung</w:t>
            </w:r>
          </w:p>
          <w:p w14:paraId="0C8880E2" w14:textId="77777777" w:rsidR="00461FD0" w:rsidRDefault="00D96EC6" w:rsidP="00EA1757">
            <w:pPr>
              <w:numPr>
                <w:ilvl w:val="0"/>
                <w:numId w:val="8"/>
              </w:numPr>
              <w:spacing w:after="200" w:line="276" w:lineRule="auto"/>
              <w:contextualSpacing/>
              <w:rPr>
                <w:rFonts w:eastAsiaTheme="minorHAnsi"/>
                <w:sz w:val="22"/>
              </w:rPr>
            </w:pPr>
            <w:r w:rsidRPr="00207775">
              <w:rPr>
                <w:rFonts w:eastAsiaTheme="minorHAnsi"/>
                <w:sz w:val="22"/>
              </w:rPr>
              <w:t xml:space="preserve">Erhöhung der Umsatzgrenze für </w:t>
            </w:r>
            <w:proofErr w:type="spellStart"/>
            <w:r w:rsidRPr="00207775">
              <w:rPr>
                <w:rFonts w:eastAsiaTheme="minorHAnsi"/>
                <w:sz w:val="22"/>
              </w:rPr>
              <w:t>antragsberechtigte</w:t>
            </w:r>
            <w:proofErr w:type="spellEnd"/>
            <w:r w:rsidRPr="00207775">
              <w:rPr>
                <w:rFonts w:eastAsiaTheme="minorHAnsi"/>
                <w:sz w:val="22"/>
              </w:rPr>
              <w:t xml:space="preserve"> Unternehmen auf 5 Mrd. Euro</w:t>
            </w:r>
          </w:p>
          <w:p w14:paraId="6BC505F6" w14:textId="77777777" w:rsidR="00453A87" w:rsidRPr="00207775" w:rsidRDefault="00453A87" w:rsidP="00453A87">
            <w:pPr>
              <w:spacing w:after="200" w:line="276" w:lineRule="auto"/>
              <w:contextualSpacing/>
              <w:rPr>
                <w:rFonts w:eastAsiaTheme="minorHAnsi"/>
                <w:sz w:val="22"/>
              </w:rPr>
            </w:pPr>
          </w:p>
          <w:p w14:paraId="0082A07D" w14:textId="77777777" w:rsidR="00461FD0" w:rsidRDefault="00D96EC6" w:rsidP="00EA1757">
            <w:pPr>
              <w:numPr>
                <w:ilvl w:val="0"/>
                <w:numId w:val="8"/>
              </w:numPr>
              <w:spacing w:after="200" w:line="276" w:lineRule="auto"/>
              <w:contextualSpacing/>
              <w:rPr>
                <w:rFonts w:eastAsiaTheme="minorHAnsi"/>
                <w:sz w:val="22"/>
              </w:rPr>
            </w:pPr>
            <w:r w:rsidRPr="00207775">
              <w:rPr>
                <w:rFonts w:eastAsiaTheme="minorHAnsi"/>
                <w:sz w:val="22"/>
              </w:rPr>
              <w:t>Erhöhung der anteilige</w:t>
            </w:r>
            <w:r w:rsidR="00207775">
              <w:rPr>
                <w:rFonts w:eastAsiaTheme="minorHAnsi"/>
                <w:sz w:val="22"/>
              </w:rPr>
              <w:t>n Risikoübernahme auf bis zu 70</w:t>
            </w:r>
            <w:r w:rsidRPr="00207775">
              <w:rPr>
                <w:rFonts w:eastAsiaTheme="minorHAnsi"/>
                <w:sz w:val="22"/>
              </w:rPr>
              <w:t>%</w:t>
            </w:r>
          </w:p>
          <w:p w14:paraId="2E53811A" w14:textId="77777777" w:rsidR="00207775" w:rsidRPr="00207775" w:rsidRDefault="00207775" w:rsidP="00207775">
            <w:pPr>
              <w:spacing w:after="200" w:line="276" w:lineRule="auto"/>
              <w:ind w:left="720"/>
              <w:contextualSpacing/>
              <w:rPr>
                <w:rFonts w:eastAsiaTheme="minorHAnsi"/>
                <w:sz w:val="22"/>
              </w:rPr>
            </w:pPr>
          </w:p>
          <w:p w14:paraId="548C83EF" w14:textId="77777777" w:rsidR="00207775" w:rsidRPr="000B6D71" w:rsidRDefault="00EA1757" w:rsidP="00EA1757">
            <w:pPr>
              <w:rPr>
                <w:rFonts w:eastAsiaTheme="minorHAnsi"/>
                <w:b/>
                <w:sz w:val="22"/>
              </w:rPr>
            </w:pPr>
            <w:r w:rsidRPr="00207775">
              <w:rPr>
                <w:rFonts w:eastAsiaTheme="minorHAnsi"/>
                <w:b/>
                <w:sz w:val="22"/>
              </w:rPr>
              <w:t xml:space="preserve">Sie beantragen Ihren Kredit nicht direkt bei der KfW, sondern bei Ihrer Hausbank </w:t>
            </w:r>
            <w:r w:rsidR="00207775">
              <w:rPr>
                <w:rFonts w:eastAsiaTheme="minorHAnsi"/>
                <w:b/>
                <w:sz w:val="22"/>
              </w:rPr>
              <w:t>oder Ihrem Finanzierungspartner!</w:t>
            </w:r>
          </w:p>
          <w:p w14:paraId="2DAE43BA" w14:textId="77777777" w:rsidR="00207775" w:rsidRDefault="00207775" w:rsidP="00EA1757">
            <w:pPr>
              <w:rPr>
                <w:rFonts w:eastAsiaTheme="minorHAnsi"/>
                <w:szCs w:val="17"/>
              </w:rPr>
            </w:pPr>
          </w:p>
          <w:p w14:paraId="1168F4EA" w14:textId="77777777" w:rsidR="00207775" w:rsidRDefault="00207775" w:rsidP="00EA1757">
            <w:pPr>
              <w:rPr>
                <w:rFonts w:eastAsiaTheme="minorHAnsi"/>
                <w:szCs w:val="17"/>
              </w:rPr>
            </w:pPr>
          </w:p>
          <w:p w14:paraId="02886D48" w14:textId="77777777" w:rsidR="00EA1757" w:rsidRPr="00207775" w:rsidRDefault="00EA1757" w:rsidP="00EA1757">
            <w:pPr>
              <w:spacing w:after="200" w:line="276" w:lineRule="auto"/>
              <w:rPr>
                <w:rFonts w:eastAsiaTheme="minorHAnsi"/>
                <w:sz w:val="22"/>
              </w:rPr>
            </w:pPr>
            <w:r w:rsidRPr="00207775">
              <w:rPr>
                <w:rFonts w:eastAsiaTheme="minorHAnsi"/>
                <w:sz w:val="22"/>
              </w:rPr>
              <w:t>3. ERP-Gründerkredit – Universell</w:t>
            </w:r>
          </w:p>
          <w:p w14:paraId="46D52671" w14:textId="77777777" w:rsidR="00EA1757" w:rsidRPr="00207775" w:rsidRDefault="00207775" w:rsidP="00EA1757">
            <w:pPr>
              <w:spacing w:after="200" w:line="276" w:lineRule="auto"/>
              <w:rPr>
                <w:rFonts w:eastAsiaTheme="minorHAnsi"/>
                <w:sz w:val="22"/>
              </w:rPr>
            </w:pPr>
            <w:r>
              <w:rPr>
                <w:rFonts w:eastAsiaTheme="minorHAnsi"/>
                <w:sz w:val="22"/>
              </w:rPr>
              <w:t xml:space="preserve">Zur </w:t>
            </w:r>
            <w:r w:rsidR="00EA1757" w:rsidRPr="00207775">
              <w:rPr>
                <w:rFonts w:eastAsiaTheme="minorHAnsi"/>
                <w:sz w:val="22"/>
              </w:rPr>
              <w:t>Finanzierung von Neugründung</w:t>
            </w:r>
            <w:r>
              <w:rPr>
                <w:rFonts w:eastAsiaTheme="minorHAnsi"/>
                <w:sz w:val="22"/>
              </w:rPr>
              <w:t>en</w:t>
            </w:r>
            <w:r w:rsidR="00EA1757" w:rsidRPr="00207775">
              <w:rPr>
                <w:rFonts w:eastAsiaTheme="minorHAnsi"/>
                <w:sz w:val="22"/>
              </w:rPr>
              <w:t xml:space="preserve"> und </w:t>
            </w:r>
            <w:r>
              <w:rPr>
                <w:rFonts w:eastAsiaTheme="minorHAnsi"/>
                <w:sz w:val="22"/>
              </w:rPr>
              <w:t xml:space="preserve">zur </w:t>
            </w:r>
            <w:r w:rsidR="00EA1757" w:rsidRPr="00207775">
              <w:rPr>
                <w:rFonts w:eastAsiaTheme="minorHAnsi"/>
                <w:sz w:val="22"/>
              </w:rPr>
              <w:t>Festigung</w:t>
            </w:r>
            <w:r>
              <w:rPr>
                <w:rFonts w:eastAsiaTheme="minorHAnsi"/>
                <w:sz w:val="22"/>
              </w:rPr>
              <w:t>,</w:t>
            </w:r>
            <w:r w:rsidR="00EA1757" w:rsidRPr="00207775">
              <w:rPr>
                <w:rFonts w:eastAsiaTheme="minorHAnsi"/>
                <w:sz w:val="22"/>
              </w:rPr>
              <w:t xml:space="preserve"> bis zu 5 Jahre nach Gründung im In- und Ausland</w:t>
            </w:r>
          </w:p>
          <w:p w14:paraId="7A309B3C" w14:textId="77777777" w:rsidR="00461FD0" w:rsidRPr="00207775" w:rsidRDefault="00207775" w:rsidP="00EA1757">
            <w:pPr>
              <w:numPr>
                <w:ilvl w:val="0"/>
                <w:numId w:val="9"/>
              </w:numPr>
              <w:spacing w:after="200" w:line="276" w:lineRule="auto"/>
              <w:contextualSpacing/>
              <w:rPr>
                <w:rFonts w:eastAsiaTheme="minorHAnsi"/>
                <w:sz w:val="22"/>
              </w:rPr>
            </w:pPr>
            <w:r>
              <w:rPr>
                <w:rFonts w:eastAsiaTheme="minorHAnsi"/>
                <w:sz w:val="22"/>
              </w:rPr>
              <w:t>b</w:t>
            </w:r>
            <w:r w:rsidR="00D96EC6" w:rsidRPr="00207775">
              <w:rPr>
                <w:rFonts w:eastAsiaTheme="minorHAnsi"/>
                <w:sz w:val="22"/>
              </w:rPr>
              <w:t>is zu 25 Mio. Euro Kreditbetrag</w:t>
            </w:r>
          </w:p>
          <w:p w14:paraId="35C04A01" w14:textId="77777777" w:rsidR="00461FD0" w:rsidRPr="00207775" w:rsidRDefault="00D96EC6" w:rsidP="00EA1757">
            <w:pPr>
              <w:numPr>
                <w:ilvl w:val="0"/>
                <w:numId w:val="9"/>
              </w:numPr>
              <w:spacing w:after="200" w:line="276" w:lineRule="auto"/>
              <w:contextualSpacing/>
              <w:rPr>
                <w:rFonts w:eastAsiaTheme="minorHAnsi"/>
                <w:sz w:val="22"/>
              </w:rPr>
            </w:pPr>
            <w:r w:rsidRPr="00207775">
              <w:rPr>
                <w:rFonts w:eastAsiaTheme="minorHAnsi"/>
                <w:sz w:val="22"/>
              </w:rPr>
              <w:t xml:space="preserve">Existenzgründung und </w:t>
            </w:r>
            <w:proofErr w:type="spellStart"/>
            <w:r w:rsidRPr="00207775">
              <w:rPr>
                <w:rFonts w:eastAsiaTheme="minorHAnsi"/>
                <w:sz w:val="22"/>
              </w:rPr>
              <w:t>Festigungen</w:t>
            </w:r>
            <w:proofErr w:type="spellEnd"/>
            <w:r w:rsidRPr="00207775">
              <w:rPr>
                <w:rFonts w:eastAsiaTheme="minorHAnsi"/>
                <w:sz w:val="22"/>
              </w:rPr>
              <w:t xml:space="preserve"> bis zu 5 Jahre nach Gründung</w:t>
            </w:r>
          </w:p>
          <w:p w14:paraId="2CE3CFEC" w14:textId="77777777" w:rsidR="00461FD0" w:rsidRDefault="00207775" w:rsidP="00EA1757">
            <w:pPr>
              <w:numPr>
                <w:ilvl w:val="0"/>
                <w:numId w:val="9"/>
              </w:numPr>
              <w:spacing w:after="200" w:line="276" w:lineRule="auto"/>
              <w:contextualSpacing/>
              <w:rPr>
                <w:rFonts w:eastAsiaTheme="minorHAnsi"/>
                <w:sz w:val="22"/>
              </w:rPr>
            </w:pPr>
            <w:r>
              <w:rPr>
                <w:rFonts w:eastAsiaTheme="minorHAnsi"/>
                <w:sz w:val="22"/>
              </w:rPr>
              <w:t>l</w:t>
            </w:r>
            <w:r w:rsidR="00D96EC6" w:rsidRPr="00207775">
              <w:rPr>
                <w:rFonts w:eastAsiaTheme="minorHAnsi"/>
                <w:sz w:val="22"/>
              </w:rPr>
              <w:t>eichter Kreditzugang: KfW übernimmt einen Teil des Kreditrisikos</w:t>
            </w:r>
          </w:p>
          <w:p w14:paraId="3AAC561E" w14:textId="77777777" w:rsidR="00207775" w:rsidRPr="00207775" w:rsidRDefault="00207775" w:rsidP="00207775">
            <w:pPr>
              <w:spacing w:after="200" w:line="276" w:lineRule="auto"/>
              <w:ind w:left="720"/>
              <w:contextualSpacing/>
              <w:rPr>
                <w:rFonts w:eastAsiaTheme="minorHAnsi"/>
                <w:sz w:val="22"/>
              </w:rPr>
            </w:pPr>
          </w:p>
          <w:p w14:paraId="00709E62" w14:textId="77777777" w:rsidR="00EA1757" w:rsidRPr="00207775" w:rsidRDefault="00EA1757" w:rsidP="00EA1757">
            <w:pPr>
              <w:spacing w:after="200" w:line="276" w:lineRule="auto"/>
              <w:rPr>
                <w:rFonts w:eastAsiaTheme="minorHAnsi"/>
                <w:sz w:val="22"/>
              </w:rPr>
            </w:pPr>
            <w:r w:rsidRPr="00207775">
              <w:rPr>
                <w:rFonts w:eastAsiaTheme="minorHAnsi"/>
                <w:b/>
                <w:sz w:val="22"/>
              </w:rPr>
              <w:t>Corona:</w:t>
            </w:r>
            <w:r w:rsidRPr="00207775">
              <w:rPr>
                <w:rFonts w:eastAsiaTheme="minorHAnsi"/>
                <w:sz w:val="22"/>
              </w:rPr>
              <w:t xml:space="preserve"> Die KfW wird die folgenden Konditionen verbessern:</w:t>
            </w:r>
          </w:p>
          <w:p w14:paraId="7B78D523" w14:textId="77777777" w:rsidR="00461FD0" w:rsidRPr="00207775" w:rsidRDefault="00D96EC6" w:rsidP="00EA1757">
            <w:pPr>
              <w:numPr>
                <w:ilvl w:val="0"/>
                <w:numId w:val="10"/>
              </w:numPr>
              <w:spacing w:after="200" w:line="276" w:lineRule="auto"/>
              <w:contextualSpacing/>
              <w:rPr>
                <w:rFonts w:eastAsiaTheme="minorHAnsi"/>
                <w:sz w:val="22"/>
              </w:rPr>
            </w:pPr>
            <w:r w:rsidRPr="00207775">
              <w:rPr>
                <w:rFonts w:eastAsiaTheme="minorHAnsi"/>
                <w:sz w:val="22"/>
              </w:rPr>
              <w:t>Risikoübernahme von bis zu 80 % für Betriebsmittelkredite bis 200 Mio. Euro Kreditvolumen</w:t>
            </w:r>
          </w:p>
          <w:p w14:paraId="6595A11D" w14:textId="77777777" w:rsidR="00461FD0" w:rsidRDefault="00D96EC6" w:rsidP="00EA1757">
            <w:pPr>
              <w:numPr>
                <w:ilvl w:val="0"/>
                <w:numId w:val="10"/>
              </w:numPr>
              <w:spacing w:after="200" w:line="276" w:lineRule="auto"/>
              <w:contextualSpacing/>
              <w:rPr>
                <w:rFonts w:eastAsiaTheme="minorHAnsi"/>
                <w:sz w:val="22"/>
              </w:rPr>
            </w:pPr>
            <w:r w:rsidRPr="00207775">
              <w:rPr>
                <w:rFonts w:eastAsiaTheme="minorHAnsi"/>
                <w:sz w:val="22"/>
              </w:rPr>
              <w:t>Öffnung der Haftungsfreistellung auch für Großunternehmen mit einem Jahresumsatz von</w:t>
            </w:r>
            <w:r w:rsidR="00EA1757" w:rsidRPr="00207775">
              <w:rPr>
                <w:rFonts w:eastAsiaTheme="minorHAnsi"/>
                <w:sz w:val="22"/>
              </w:rPr>
              <w:t xml:space="preserve"> </w:t>
            </w:r>
            <w:r w:rsidRPr="00207775">
              <w:rPr>
                <w:rFonts w:eastAsiaTheme="minorHAnsi"/>
                <w:sz w:val="22"/>
              </w:rPr>
              <w:t>bis zu 2 Mrd. Euro</w:t>
            </w:r>
          </w:p>
          <w:p w14:paraId="3852D597" w14:textId="77777777" w:rsidR="00207775" w:rsidRPr="00207775" w:rsidRDefault="00207775" w:rsidP="00207775">
            <w:pPr>
              <w:spacing w:after="200" w:line="276" w:lineRule="auto"/>
              <w:ind w:left="720"/>
              <w:contextualSpacing/>
              <w:rPr>
                <w:rFonts w:eastAsiaTheme="minorHAnsi"/>
                <w:sz w:val="22"/>
              </w:rPr>
            </w:pPr>
          </w:p>
          <w:p w14:paraId="5CD8C597" w14:textId="77777777" w:rsidR="00EA1757" w:rsidRPr="00207775" w:rsidRDefault="00EA1757" w:rsidP="00EA1757">
            <w:pPr>
              <w:rPr>
                <w:rFonts w:eastAsiaTheme="minorHAnsi"/>
                <w:b/>
                <w:sz w:val="22"/>
              </w:rPr>
            </w:pPr>
            <w:r w:rsidRPr="00207775">
              <w:rPr>
                <w:rFonts w:eastAsiaTheme="minorHAnsi"/>
                <w:b/>
                <w:sz w:val="22"/>
              </w:rPr>
              <w:t xml:space="preserve">Sie beantragen Ihren Kredit nicht direkt bei der KfW, sondern bei Ihrer Hausbank </w:t>
            </w:r>
            <w:r w:rsidR="00207775">
              <w:rPr>
                <w:rFonts w:eastAsiaTheme="minorHAnsi"/>
                <w:b/>
                <w:sz w:val="22"/>
              </w:rPr>
              <w:t>oder Ihrem Finanzierungspartner!</w:t>
            </w:r>
          </w:p>
          <w:p w14:paraId="0321137E" w14:textId="77777777" w:rsidR="00596E77" w:rsidRPr="00207775" w:rsidRDefault="00596E77" w:rsidP="00EA1757">
            <w:pPr>
              <w:rPr>
                <w:sz w:val="22"/>
              </w:rPr>
            </w:pPr>
          </w:p>
          <w:p w14:paraId="26F56FE3" w14:textId="77777777" w:rsidR="00EA1757" w:rsidRPr="005D7DFF" w:rsidRDefault="00EA1757" w:rsidP="00EA1757">
            <w:pPr>
              <w:rPr>
                <w:b/>
                <w:sz w:val="22"/>
              </w:rPr>
            </w:pPr>
            <w:r w:rsidRPr="005D7DFF">
              <w:rPr>
                <w:b/>
                <w:sz w:val="22"/>
              </w:rPr>
              <w:t>Außerdem:</w:t>
            </w:r>
            <w:r w:rsidR="005D7DFF" w:rsidRPr="005D7DFF">
              <w:rPr>
                <w:b/>
                <w:sz w:val="22"/>
              </w:rPr>
              <w:t xml:space="preserve"> </w:t>
            </w:r>
            <w:r w:rsidRPr="005D7DFF">
              <w:rPr>
                <w:b/>
                <w:sz w:val="22"/>
              </w:rPr>
              <w:t>KfW-Sonderprogramm für alle entsprechenden Unternehmen</w:t>
            </w:r>
          </w:p>
          <w:p w14:paraId="30D22A44" w14:textId="77777777" w:rsidR="005D7DFF" w:rsidRDefault="005D7DFF" w:rsidP="00EA1757"/>
          <w:p w14:paraId="09AC322C" w14:textId="77777777" w:rsidR="00EA1757" w:rsidRPr="005D7DFF" w:rsidRDefault="00EA1757" w:rsidP="00EA1757">
            <w:pPr>
              <w:rPr>
                <w:sz w:val="22"/>
              </w:rPr>
            </w:pPr>
            <w:r w:rsidRPr="005D7DFF">
              <w:rPr>
                <w:sz w:val="22"/>
              </w:rPr>
              <w:t>Darüber hinaus wird die KfW je ein Sonderprogramm vorbereiten und schnellstmöglich einführen. Dafür werden die Risikoübernahmen bei Investitionsmitteln (Haftungsfreistellungen) deutlich verbessert und betragen bei Betriebsmitteln bis zu 80 %, bei Investitionen sogar bis zu 90 %. Diese sollen auch von Unternehmen in Anspruch  genommen werden können, die krisenbedingt vorübergehend in Finanzierungs</w:t>
            </w:r>
            <w:r w:rsidR="00596E77">
              <w:rPr>
                <w:sz w:val="22"/>
              </w:rPr>
              <w:t>-</w:t>
            </w:r>
            <w:r w:rsidRPr="005D7DFF">
              <w:rPr>
                <w:sz w:val="22"/>
              </w:rPr>
              <w:t>schwierigkeiten (krisenadäquate Erhöhung der Risikotoleranz) geraten sind.</w:t>
            </w:r>
          </w:p>
          <w:p w14:paraId="2E0D6FB1" w14:textId="77777777" w:rsidR="00EA1757" w:rsidRPr="005D7DFF" w:rsidRDefault="00EA1757" w:rsidP="00EA1757">
            <w:pPr>
              <w:rPr>
                <w:sz w:val="22"/>
              </w:rPr>
            </w:pPr>
            <w:r w:rsidRPr="005D7DFF">
              <w:rPr>
                <w:sz w:val="22"/>
              </w:rPr>
              <w:lastRenderedPageBreak/>
              <w:t xml:space="preserve">Überdies wird die KfW für diese Unternehmen </w:t>
            </w:r>
            <w:proofErr w:type="spellStart"/>
            <w:r w:rsidRPr="005D7DFF">
              <w:rPr>
                <w:sz w:val="22"/>
              </w:rPr>
              <w:t>konsortiale</w:t>
            </w:r>
            <w:proofErr w:type="spellEnd"/>
            <w:r w:rsidRPr="005D7DFF">
              <w:rPr>
                <w:sz w:val="22"/>
              </w:rPr>
              <w:t xml:space="preserve"> Strukturen anbieten. </w:t>
            </w:r>
            <w:r w:rsidR="00596E77">
              <w:rPr>
                <w:sz w:val="22"/>
              </w:rPr>
              <w:t>Das</w:t>
            </w:r>
            <w:r w:rsidRPr="005D7DFF">
              <w:rPr>
                <w:sz w:val="22"/>
              </w:rPr>
              <w:t xml:space="preserve"> bedeutet, dass im Hintergrund Hausbanken und Finanzierungspartnern übergeordnete Kreditmittel zur Absicherung und Weiterleitung bereitstellt. Diese Sonderprogramme tragen einen Vorbehalt der Genehmigung durch die Europäische Kommission. </w:t>
            </w:r>
          </w:p>
          <w:p w14:paraId="5482AB7F" w14:textId="77777777" w:rsidR="00EA1757" w:rsidRDefault="00EA1757" w:rsidP="00EA1757">
            <w:pPr>
              <w:rPr>
                <w:sz w:val="22"/>
              </w:rPr>
            </w:pPr>
            <w:r w:rsidRPr="005D7DFF">
              <w:rPr>
                <w:sz w:val="22"/>
              </w:rPr>
              <w:t>Unternehmen, die Bürgschaften für Kredite in Anspruch nehmen möchten, werden gebeten, sich an die Bürgschaftsbank des Landes Brandenburg zu wenden.</w:t>
            </w:r>
          </w:p>
          <w:p w14:paraId="33FA0AF1" w14:textId="77777777" w:rsidR="00596E77" w:rsidRDefault="00596E77" w:rsidP="00EA1757">
            <w:pPr>
              <w:rPr>
                <w:sz w:val="22"/>
              </w:rPr>
            </w:pPr>
          </w:p>
          <w:p w14:paraId="1A82974B" w14:textId="77777777" w:rsidR="00257EA2" w:rsidRDefault="00257EA2" w:rsidP="00EA1757">
            <w:pPr>
              <w:rPr>
                <w:sz w:val="22"/>
              </w:rPr>
            </w:pPr>
          </w:p>
          <w:p w14:paraId="1EF2E6A0" w14:textId="77777777" w:rsidR="00453A87" w:rsidRPr="00257EA2" w:rsidRDefault="00257EA2" w:rsidP="00EA1757">
            <w:pPr>
              <w:rPr>
                <w:b/>
                <w:sz w:val="22"/>
              </w:rPr>
            </w:pPr>
            <w:r>
              <w:rPr>
                <w:b/>
                <w:sz w:val="22"/>
              </w:rPr>
              <w:t xml:space="preserve">4. </w:t>
            </w:r>
            <w:proofErr w:type="spellStart"/>
            <w:r w:rsidR="00453A87" w:rsidRPr="00257EA2">
              <w:rPr>
                <w:b/>
                <w:sz w:val="22"/>
              </w:rPr>
              <w:t>Kfw</w:t>
            </w:r>
            <w:proofErr w:type="spellEnd"/>
            <w:r w:rsidR="00453A87" w:rsidRPr="00257EA2">
              <w:rPr>
                <w:b/>
                <w:sz w:val="22"/>
              </w:rPr>
              <w:t xml:space="preserve"> Corona-Soforthilfe für Kleinst- und Soloselbstständige:</w:t>
            </w:r>
          </w:p>
          <w:p w14:paraId="67863B73" w14:textId="77777777" w:rsidR="00453A87" w:rsidRDefault="00453A87" w:rsidP="00453A87">
            <w:pPr>
              <w:autoSpaceDE w:val="0"/>
              <w:autoSpaceDN w:val="0"/>
              <w:adjustRightInd w:val="0"/>
              <w:spacing w:line="240" w:lineRule="auto"/>
              <w:rPr>
                <w:rFonts w:eastAsiaTheme="minorHAnsi" w:cs="Arial"/>
                <w:b/>
                <w:bCs/>
                <w:sz w:val="22"/>
              </w:rPr>
            </w:pPr>
          </w:p>
          <w:p w14:paraId="23A394E1" w14:textId="77777777" w:rsid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sz w:val="22"/>
              </w:rPr>
              <w:t>Es gibt erheblichen Bedarf für unbürokratische Soforthilfe zugunsten von Kleinstunternehmen aus allen Wirtschaftsbereichen sowie Soloselbständigen und Angehörigen der Freien Berufe, die in der Regel keine Kredite erhalten und über keine Sicherheiten oder weitere Einnahmen verfügen.</w:t>
            </w:r>
          </w:p>
          <w:p w14:paraId="55933701" w14:textId="77777777" w:rsidR="00257EA2" w:rsidRPr="00453A87" w:rsidRDefault="00257EA2" w:rsidP="00453A87">
            <w:pPr>
              <w:autoSpaceDE w:val="0"/>
              <w:autoSpaceDN w:val="0"/>
              <w:adjustRightInd w:val="0"/>
              <w:spacing w:line="240" w:lineRule="auto"/>
              <w:rPr>
                <w:rFonts w:eastAsiaTheme="minorHAnsi" w:cs="Arial"/>
                <w:sz w:val="22"/>
              </w:rPr>
            </w:pPr>
          </w:p>
          <w:p w14:paraId="0BB21535" w14:textId="77777777" w:rsidR="00453A87" w:rsidRDefault="00453A87" w:rsidP="00453A87">
            <w:pPr>
              <w:autoSpaceDE w:val="0"/>
              <w:autoSpaceDN w:val="0"/>
              <w:adjustRightInd w:val="0"/>
              <w:spacing w:line="240" w:lineRule="auto"/>
              <w:rPr>
                <w:rFonts w:eastAsiaTheme="minorHAnsi" w:cs="Arial"/>
                <w:b/>
                <w:bCs/>
                <w:sz w:val="22"/>
              </w:rPr>
            </w:pPr>
            <w:r w:rsidRPr="00453A87">
              <w:rPr>
                <w:rFonts w:eastAsiaTheme="minorHAnsi" w:cs="Arial"/>
                <w:b/>
                <w:bCs/>
                <w:sz w:val="22"/>
              </w:rPr>
              <w:t>Eckpunkte des Soforthilfe-Programms:</w:t>
            </w:r>
          </w:p>
          <w:p w14:paraId="49E43EB0" w14:textId="77777777" w:rsidR="00257EA2" w:rsidRPr="00453A87" w:rsidRDefault="00257EA2" w:rsidP="00453A87">
            <w:pPr>
              <w:autoSpaceDE w:val="0"/>
              <w:autoSpaceDN w:val="0"/>
              <w:adjustRightInd w:val="0"/>
              <w:spacing w:line="240" w:lineRule="auto"/>
              <w:rPr>
                <w:rFonts w:eastAsiaTheme="minorHAnsi" w:cs="Arial"/>
                <w:b/>
                <w:bCs/>
                <w:sz w:val="22"/>
              </w:rPr>
            </w:pPr>
          </w:p>
          <w:p w14:paraId="5445B4C3" w14:textId="77777777" w:rsidR="00453A87" w:rsidRDefault="00453A87" w:rsidP="00453A87">
            <w:pPr>
              <w:autoSpaceDE w:val="0"/>
              <w:autoSpaceDN w:val="0"/>
              <w:adjustRightInd w:val="0"/>
              <w:rPr>
                <w:rFonts w:eastAsiaTheme="minorHAnsi" w:cs="Arial"/>
                <w:b/>
                <w:bCs/>
                <w:sz w:val="22"/>
              </w:rPr>
            </w:pPr>
            <w:r w:rsidRPr="00453A87">
              <w:rPr>
                <w:rFonts w:eastAsiaTheme="minorHAnsi" w:cs="Arial"/>
                <w:b/>
                <w:bCs/>
                <w:sz w:val="22"/>
              </w:rPr>
              <w:t xml:space="preserve">Finanzielle Soforthilfe </w:t>
            </w:r>
            <w:r w:rsidRPr="00453A87">
              <w:rPr>
                <w:rFonts w:eastAsiaTheme="minorHAnsi" w:cs="Arial"/>
                <w:sz w:val="22"/>
              </w:rPr>
              <w:t xml:space="preserve">(steuerbare Zuschüsse) für Kleinstunternehmen aus allen Wirtschaftsbereichen sowie Soloselbständige und Angehörige der Freien Berufe </w:t>
            </w:r>
            <w:r w:rsidRPr="00453A87">
              <w:rPr>
                <w:rFonts w:eastAsiaTheme="minorHAnsi" w:cs="Arial"/>
                <w:b/>
                <w:bCs/>
                <w:sz w:val="22"/>
              </w:rPr>
              <w:t>bis zu 10 Beschäftigten.</w:t>
            </w:r>
          </w:p>
          <w:p w14:paraId="113479FB" w14:textId="77777777" w:rsidR="00257EA2" w:rsidRPr="00453A87" w:rsidRDefault="00257EA2" w:rsidP="00453A87">
            <w:pPr>
              <w:autoSpaceDE w:val="0"/>
              <w:autoSpaceDN w:val="0"/>
              <w:adjustRightInd w:val="0"/>
              <w:rPr>
                <w:rFonts w:eastAsiaTheme="minorHAnsi" w:cs="Arial"/>
                <w:b/>
                <w:bCs/>
                <w:sz w:val="22"/>
              </w:rPr>
            </w:pPr>
          </w:p>
          <w:p w14:paraId="25383D32" w14:textId="77777777" w:rsid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sz w:val="22"/>
              </w:rPr>
              <w:t xml:space="preserve">Bis </w:t>
            </w:r>
            <w:r w:rsidRPr="00453A87">
              <w:rPr>
                <w:rFonts w:eastAsiaTheme="minorHAnsi" w:cs="Arial"/>
                <w:b/>
                <w:bCs/>
                <w:sz w:val="22"/>
              </w:rPr>
              <w:t>9.000</w:t>
            </w:r>
            <w:r w:rsidRPr="00453A87">
              <w:rPr>
                <w:rFonts w:eastAsiaTheme="minorHAnsi" w:cs="Arial,Bold"/>
                <w:b/>
                <w:bCs/>
                <w:sz w:val="22"/>
              </w:rPr>
              <w:t xml:space="preserve">€ </w:t>
            </w:r>
            <w:r w:rsidRPr="00453A87">
              <w:rPr>
                <w:rFonts w:eastAsiaTheme="minorHAnsi" w:cs="Arial"/>
                <w:sz w:val="22"/>
              </w:rPr>
              <w:t xml:space="preserve">Einmalzahlung für 3 Monate bei </w:t>
            </w:r>
            <w:r w:rsidRPr="00453A87">
              <w:rPr>
                <w:rFonts w:eastAsiaTheme="minorHAnsi" w:cs="Arial"/>
                <w:b/>
                <w:bCs/>
                <w:sz w:val="22"/>
              </w:rPr>
              <w:t xml:space="preserve">bis zu 5 Beschäftigten </w:t>
            </w:r>
            <w:r w:rsidRPr="00453A87">
              <w:rPr>
                <w:rFonts w:eastAsiaTheme="minorHAnsi" w:cs="Arial"/>
                <w:sz w:val="22"/>
              </w:rPr>
              <w:t>(Vollzeitäquivalente)</w:t>
            </w:r>
          </w:p>
          <w:p w14:paraId="799064AD" w14:textId="77777777" w:rsidR="00257EA2" w:rsidRPr="00453A87" w:rsidRDefault="00257EA2" w:rsidP="00453A87">
            <w:pPr>
              <w:autoSpaceDE w:val="0"/>
              <w:autoSpaceDN w:val="0"/>
              <w:adjustRightInd w:val="0"/>
              <w:spacing w:line="240" w:lineRule="auto"/>
              <w:rPr>
                <w:rFonts w:eastAsiaTheme="minorHAnsi" w:cs="Arial"/>
                <w:sz w:val="22"/>
              </w:rPr>
            </w:pPr>
          </w:p>
          <w:p w14:paraId="337345EC" w14:textId="77777777" w:rsid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sz w:val="22"/>
              </w:rPr>
              <w:t xml:space="preserve">Bis </w:t>
            </w:r>
            <w:r w:rsidRPr="00453A87">
              <w:rPr>
                <w:rFonts w:eastAsiaTheme="minorHAnsi" w:cs="Arial"/>
                <w:b/>
                <w:bCs/>
                <w:sz w:val="22"/>
              </w:rPr>
              <w:t>15.000</w:t>
            </w:r>
            <w:r w:rsidRPr="00453A87">
              <w:rPr>
                <w:rFonts w:eastAsiaTheme="minorHAnsi" w:cs="Arial,Bold"/>
                <w:b/>
                <w:bCs/>
                <w:sz w:val="22"/>
              </w:rPr>
              <w:t xml:space="preserve">€ </w:t>
            </w:r>
            <w:r w:rsidRPr="00453A87">
              <w:rPr>
                <w:rFonts w:eastAsiaTheme="minorHAnsi" w:cs="Arial"/>
                <w:sz w:val="22"/>
              </w:rPr>
              <w:t xml:space="preserve">Einmalzahlung für 3 Monate bei </w:t>
            </w:r>
            <w:r w:rsidRPr="00453A87">
              <w:rPr>
                <w:rFonts w:eastAsiaTheme="minorHAnsi" w:cs="Arial"/>
                <w:b/>
                <w:bCs/>
                <w:sz w:val="22"/>
              </w:rPr>
              <w:t xml:space="preserve">bis zu 10 Beschäftigten </w:t>
            </w:r>
            <w:r w:rsidRPr="00453A87">
              <w:rPr>
                <w:rFonts w:eastAsiaTheme="minorHAnsi" w:cs="Arial"/>
                <w:sz w:val="22"/>
              </w:rPr>
              <w:t>(Vollzeitäquivalente)</w:t>
            </w:r>
          </w:p>
          <w:p w14:paraId="684E38FC" w14:textId="77777777" w:rsidR="00257EA2" w:rsidRPr="00453A87" w:rsidRDefault="00257EA2" w:rsidP="00453A87">
            <w:pPr>
              <w:autoSpaceDE w:val="0"/>
              <w:autoSpaceDN w:val="0"/>
              <w:adjustRightInd w:val="0"/>
              <w:spacing w:line="240" w:lineRule="auto"/>
              <w:rPr>
                <w:rFonts w:eastAsiaTheme="minorHAnsi" w:cs="Arial"/>
                <w:sz w:val="22"/>
              </w:rPr>
            </w:pPr>
          </w:p>
          <w:p w14:paraId="1BED1BFA" w14:textId="77777777" w:rsidR="00453A87" w:rsidRP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sz w:val="22"/>
              </w:rPr>
              <w:t>Sofern der Vermieter die Miete um mindestens 20 % reduziert, kann der ggf. nicht ausgeschöpfte Zuschuss auch für zwei weitere Monate eingesetzt werden.</w:t>
            </w:r>
          </w:p>
          <w:p w14:paraId="72570608" w14:textId="77777777" w:rsidR="00453A87" w:rsidRP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b/>
                <w:bCs/>
                <w:sz w:val="22"/>
              </w:rPr>
              <w:t xml:space="preserve">Ziel: </w:t>
            </w:r>
            <w:r w:rsidRPr="00453A87">
              <w:rPr>
                <w:rFonts w:eastAsiaTheme="minorHAnsi" w:cs="Arial"/>
                <w:sz w:val="22"/>
              </w:rPr>
              <w:t xml:space="preserve">Zuschuss zur Sicherung der wirtschaftlichen Existenz der Antragsteller und zur Überbrückung von akuten Liquiditätsengpässen, u.a. durch laufende Betriebskosten wie Mieten, Kredite für Betriebsräume, Leasingraten </w:t>
            </w:r>
            <w:proofErr w:type="spellStart"/>
            <w:r w:rsidRPr="00453A87">
              <w:rPr>
                <w:rFonts w:eastAsiaTheme="minorHAnsi" w:cs="Arial"/>
                <w:sz w:val="22"/>
              </w:rPr>
              <w:t>u.ä</w:t>
            </w:r>
            <w:proofErr w:type="spellEnd"/>
            <w:r w:rsidRPr="00453A87">
              <w:rPr>
                <w:rFonts w:eastAsiaTheme="minorHAnsi" w:cs="Arial"/>
                <w:sz w:val="22"/>
              </w:rPr>
              <w:t xml:space="preserve"> (auch komplementär zu den Länderprogrammen)</w:t>
            </w:r>
          </w:p>
          <w:p w14:paraId="0F8F544D" w14:textId="77777777" w:rsidR="00453A87" w:rsidRP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b/>
                <w:bCs/>
                <w:sz w:val="22"/>
              </w:rPr>
              <w:t xml:space="preserve">Voraussetzung: </w:t>
            </w:r>
            <w:r w:rsidRPr="00453A87">
              <w:rPr>
                <w:rFonts w:eastAsiaTheme="minorHAnsi" w:cs="Arial"/>
                <w:sz w:val="22"/>
              </w:rPr>
              <w:t xml:space="preserve">wirtschaftliche </w:t>
            </w:r>
            <w:r w:rsidRPr="00453A87">
              <w:rPr>
                <w:rFonts w:eastAsiaTheme="minorHAnsi" w:cs="Arial"/>
                <w:b/>
                <w:bCs/>
                <w:sz w:val="22"/>
              </w:rPr>
              <w:t xml:space="preserve">Schwierigkeiten in Folge von Corona. </w:t>
            </w:r>
            <w:r w:rsidRPr="00453A87">
              <w:rPr>
                <w:rFonts w:eastAsiaTheme="minorHAnsi" w:cs="Arial"/>
                <w:sz w:val="22"/>
              </w:rPr>
              <w:t>Unternehmen darf vor März 2020 nicht in wirtschaftlichen Schwierigkeiten gewesen sein. Schadenseintritt nach dem 11. März 2020.</w:t>
            </w:r>
          </w:p>
          <w:p w14:paraId="08A1B6F6" w14:textId="77777777" w:rsidR="00453A87" w:rsidRP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b/>
                <w:bCs/>
                <w:sz w:val="22"/>
              </w:rPr>
              <w:lastRenderedPageBreak/>
              <w:t xml:space="preserve">Antragstellung: </w:t>
            </w:r>
            <w:r w:rsidRPr="00453A87">
              <w:rPr>
                <w:rFonts w:eastAsiaTheme="minorHAnsi" w:cs="Arial"/>
                <w:sz w:val="22"/>
              </w:rPr>
              <w:t>möglichst elektronisch; Existenzbedrohung bzw. Liquiditätsengpass bedingt durch Corona sind zu versichern.</w:t>
            </w:r>
          </w:p>
          <w:p w14:paraId="3EF4BC8E" w14:textId="77777777" w:rsidR="00453A87" w:rsidRDefault="00453A87" w:rsidP="00453A87">
            <w:pPr>
              <w:autoSpaceDE w:val="0"/>
              <w:autoSpaceDN w:val="0"/>
              <w:adjustRightInd w:val="0"/>
              <w:spacing w:line="240" w:lineRule="auto"/>
              <w:rPr>
                <w:rFonts w:eastAsiaTheme="minorHAnsi" w:cs="Arial"/>
                <w:sz w:val="22"/>
              </w:rPr>
            </w:pPr>
            <w:r w:rsidRPr="00453A87">
              <w:rPr>
                <w:rFonts w:eastAsiaTheme="minorHAnsi" w:cs="Arial"/>
                <w:b/>
                <w:bCs/>
                <w:sz w:val="22"/>
              </w:rPr>
              <w:t xml:space="preserve">Technische Daten: </w:t>
            </w:r>
            <w:r w:rsidRPr="00453A87">
              <w:rPr>
                <w:rFonts w:eastAsiaTheme="minorHAnsi" w:cs="Arial"/>
                <w:sz w:val="22"/>
              </w:rPr>
              <w:t xml:space="preserve">Mittelbereitstellung durch den Bund (Einzelplan 60); Bewirtschaftung durch </w:t>
            </w:r>
            <w:proofErr w:type="spellStart"/>
            <w:r w:rsidRPr="00453A87">
              <w:rPr>
                <w:rFonts w:eastAsiaTheme="minorHAnsi" w:cs="Arial"/>
                <w:sz w:val="22"/>
              </w:rPr>
              <w:t>BMWi</w:t>
            </w:r>
            <w:proofErr w:type="spellEnd"/>
            <w:r w:rsidRPr="00453A87">
              <w:rPr>
                <w:rFonts w:eastAsiaTheme="minorHAnsi" w:cs="Arial"/>
                <w:sz w:val="22"/>
              </w:rPr>
              <w:t>, Bewilligung (Bearbeitung der Anträge, Auszahlung und ggfs. Rückforderung der Mittel durch Länder/Kommunen; Rechtsgrundlage: Bundesregelung Kleinbeihilfen 2020. Kumulierung mit anderen Beihilfen im Zusammenhang mit der Corona-Pandemi</w:t>
            </w:r>
            <w:r>
              <w:rPr>
                <w:rFonts w:eastAsiaTheme="minorHAnsi" w:cs="Arial"/>
                <w:sz w:val="22"/>
              </w:rPr>
              <w:t xml:space="preserve">e, aber auch mit bestehenden </w:t>
            </w:r>
            <w:proofErr w:type="spellStart"/>
            <w:r>
              <w:rPr>
                <w:rFonts w:eastAsiaTheme="minorHAnsi" w:cs="Arial"/>
                <w:sz w:val="22"/>
              </w:rPr>
              <w:t>de</w:t>
            </w:r>
            <w:r w:rsidRPr="00453A87">
              <w:rPr>
                <w:rFonts w:eastAsiaTheme="minorHAnsi" w:cs="Arial"/>
                <w:sz w:val="22"/>
              </w:rPr>
              <w:t>minimis</w:t>
            </w:r>
            <w:proofErr w:type="spellEnd"/>
            <w:r w:rsidRPr="00453A87">
              <w:rPr>
                <w:rFonts w:eastAsiaTheme="minorHAnsi" w:cs="Arial"/>
                <w:sz w:val="22"/>
              </w:rPr>
              <w:t>-Beihilfen grundsätzlich möglich. Eine Überkompensation ist zurückzuzahlen. Bei der Steuerveranlagung für die Einkommens - oder Körperschaftsteuer im kommenden Jahr wird dieser Zuschuss gewinnwirksam berücksichtigt.</w:t>
            </w:r>
          </w:p>
          <w:p w14:paraId="4DF26E79" w14:textId="77777777" w:rsidR="00257EA2" w:rsidRPr="00453A87" w:rsidRDefault="00257EA2" w:rsidP="00453A87">
            <w:pPr>
              <w:autoSpaceDE w:val="0"/>
              <w:autoSpaceDN w:val="0"/>
              <w:adjustRightInd w:val="0"/>
              <w:spacing w:line="240" w:lineRule="auto"/>
              <w:rPr>
                <w:rFonts w:eastAsiaTheme="minorHAnsi" w:cs="Arial"/>
                <w:sz w:val="22"/>
              </w:rPr>
            </w:pPr>
          </w:p>
          <w:p w14:paraId="6884FE75" w14:textId="77777777" w:rsidR="00453A87" w:rsidRPr="00453A87" w:rsidRDefault="00453A87" w:rsidP="00453A87">
            <w:pPr>
              <w:rPr>
                <w:sz w:val="22"/>
              </w:rPr>
            </w:pPr>
            <w:r w:rsidRPr="00453A87">
              <w:rPr>
                <w:rFonts w:eastAsiaTheme="minorHAnsi" w:cs="Arial"/>
                <w:b/>
                <w:bCs/>
                <w:sz w:val="22"/>
              </w:rPr>
              <w:t xml:space="preserve">Programmvolumen: </w:t>
            </w:r>
            <w:r w:rsidRPr="00453A87">
              <w:rPr>
                <w:rFonts w:eastAsiaTheme="minorHAnsi" w:cs="Arial"/>
                <w:sz w:val="22"/>
              </w:rPr>
              <w:t xml:space="preserve">bis zu </w:t>
            </w:r>
            <w:r w:rsidRPr="00453A87">
              <w:rPr>
                <w:rFonts w:eastAsiaTheme="minorHAnsi" w:cs="Arial"/>
                <w:b/>
                <w:bCs/>
                <w:sz w:val="22"/>
              </w:rPr>
              <w:t xml:space="preserve">50 </w:t>
            </w:r>
            <w:r w:rsidRPr="00453A87">
              <w:rPr>
                <w:rFonts w:eastAsiaTheme="minorHAnsi" w:cs="Arial,Bold"/>
                <w:b/>
                <w:bCs/>
                <w:sz w:val="22"/>
              </w:rPr>
              <w:t>Mrd.</w:t>
            </w:r>
            <w:r>
              <w:rPr>
                <w:rFonts w:eastAsiaTheme="minorHAnsi" w:cs="Arial,Bold"/>
                <w:b/>
                <w:bCs/>
                <w:sz w:val="22"/>
              </w:rPr>
              <w:t xml:space="preserve"> </w:t>
            </w:r>
            <w:r w:rsidRPr="00453A87">
              <w:rPr>
                <w:rFonts w:eastAsiaTheme="minorHAnsi" w:cs="Arial,Bold"/>
                <w:b/>
                <w:bCs/>
                <w:sz w:val="22"/>
              </w:rPr>
              <w:t xml:space="preserve">€ </w:t>
            </w:r>
            <w:r w:rsidRPr="00453A87">
              <w:rPr>
                <w:rFonts w:eastAsiaTheme="minorHAnsi" w:cs="Arial"/>
                <w:sz w:val="22"/>
              </w:rPr>
              <w:t xml:space="preserve">bei maximaler Ausschöpfung von 3 Mio. Selbständigen und Kleinstunternehmen über 3+2 Monate. Nicht verwendete Haushaltsmittel </w:t>
            </w:r>
            <w:r>
              <w:rPr>
                <w:rFonts w:eastAsiaTheme="minorHAnsi" w:cs="Arial"/>
                <w:sz w:val="22"/>
              </w:rPr>
              <w:t>fließen in den Haushalt zurück.</w:t>
            </w:r>
          </w:p>
          <w:p w14:paraId="5122BAED" w14:textId="77777777" w:rsidR="00453A87" w:rsidRDefault="00453A87" w:rsidP="00EA1757">
            <w:pPr>
              <w:rPr>
                <w:sz w:val="22"/>
              </w:rPr>
            </w:pPr>
          </w:p>
          <w:p w14:paraId="3C69E991" w14:textId="77777777" w:rsidR="00257EA2" w:rsidRPr="00453A87" w:rsidRDefault="00257EA2" w:rsidP="00EA1757">
            <w:pPr>
              <w:rPr>
                <w:sz w:val="22"/>
              </w:rPr>
            </w:pPr>
            <w:r>
              <w:rPr>
                <w:sz w:val="22"/>
              </w:rPr>
              <w:t>Weitere Infos:</w:t>
            </w:r>
          </w:p>
          <w:p w14:paraId="463246DA" w14:textId="77777777" w:rsidR="00EA1757" w:rsidRPr="00453A87" w:rsidRDefault="00EA1757" w:rsidP="00EA1757">
            <w:pPr>
              <w:rPr>
                <w:sz w:val="22"/>
              </w:rPr>
            </w:pPr>
            <w:r w:rsidRPr="00453A87">
              <w:rPr>
                <w:sz w:val="22"/>
              </w:rPr>
              <w:t>Bürgschaftsbank Brandenburg GmbH</w:t>
            </w:r>
          </w:p>
          <w:p w14:paraId="11D4F79C" w14:textId="77777777" w:rsidR="00EA1757" w:rsidRPr="00453A87" w:rsidRDefault="00EA1757" w:rsidP="00EA1757">
            <w:pPr>
              <w:rPr>
                <w:sz w:val="22"/>
              </w:rPr>
            </w:pPr>
            <w:r w:rsidRPr="00453A87">
              <w:rPr>
                <w:sz w:val="22"/>
              </w:rPr>
              <w:t>Schwarzschildstr. 94 | 14480 Potsdam</w:t>
            </w:r>
          </w:p>
          <w:p w14:paraId="322BCA0E" w14:textId="77777777" w:rsidR="00EA1757" w:rsidRPr="005D7DFF" w:rsidRDefault="00EA1757" w:rsidP="00EA1757">
            <w:pPr>
              <w:rPr>
                <w:sz w:val="22"/>
              </w:rPr>
            </w:pPr>
            <w:r w:rsidRPr="005D7DFF">
              <w:rPr>
                <w:sz w:val="22"/>
              </w:rPr>
              <w:t>Tel.: +49 331 64963-0</w:t>
            </w:r>
          </w:p>
          <w:p w14:paraId="54F33F45" w14:textId="77777777" w:rsidR="00EA1757" w:rsidRPr="00596E77" w:rsidRDefault="00EA1757" w:rsidP="00EA1757">
            <w:pPr>
              <w:rPr>
                <w:sz w:val="22"/>
              </w:rPr>
            </w:pPr>
            <w:r w:rsidRPr="00596E77">
              <w:rPr>
                <w:sz w:val="22"/>
              </w:rPr>
              <w:t>Fax: +49 331 64963-21</w:t>
            </w:r>
          </w:p>
          <w:p w14:paraId="12CF1F26" w14:textId="77777777" w:rsidR="008909BA" w:rsidRPr="00596E77" w:rsidRDefault="00EA1757" w:rsidP="00EA1757">
            <w:pPr>
              <w:rPr>
                <w:sz w:val="22"/>
              </w:rPr>
            </w:pPr>
            <w:r w:rsidRPr="00596E77">
              <w:rPr>
                <w:sz w:val="22"/>
              </w:rPr>
              <w:t xml:space="preserve">E-Mail: </w:t>
            </w:r>
            <w:hyperlink r:id="rId9" w:history="1">
              <w:r w:rsidRPr="00596E77">
                <w:rPr>
                  <w:rStyle w:val="Hyperlink"/>
                  <w:sz w:val="22"/>
                </w:rPr>
                <w:t>info@bb-br.de</w:t>
              </w:r>
            </w:hyperlink>
          </w:p>
          <w:p w14:paraId="2EEAA98E" w14:textId="77777777" w:rsidR="008909BA" w:rsidRPr="00596E77" w:rsidRDefault="008909BA" w:rsidP="00EA1757">
            <w:pPr>
              <w:rPr>
                <w:sz w:val="22"/>
              </w:rPr>
            </w:pPr>
          </w:p>
          <w:p w14:paraId="7B7781A0" w14:textId="77777777" w:rsidR="008909BA" w:rsidRPr="00596E77" w:rsidRDefault="008909BA" w:rsidP="00EA1757">
            <w:pPr>
              <w:rPr>
                <w:sz w:val="22"/>
              </w:rPr>
            </w:pPr>
          </w:p>
          <w:p w14:paraId="32B4DD8C" w14:textId="77777777" w:rsidR="00EA1757" w:rsidRPr="00596E77" w:rsidRDefault="00EA1757" w:rsidP="00EA1757">
            <w:pPr>
              <w:rPr>
                <w:b/>
                <w:sz w:val="28"/>
                <w:szCs w:val="28"/>
              </w:rPr>
            </w:pPr>
            <w:r w:rsidRPr="00596E77">
              <w:rPr>
                <w:b/>
                <w:sz w:val="28"/>
                <w:szCs w:val="28"/>
              </w:rPr>
              <w:t>Für Künstler und Selbständige</w:t>
            </w:r>
            <w:r w:rsidR="00596E77" w:rsidRPr="00596E77">
              <w:rPr>
                <w:b/>
                <w:sz w:val="28"/>
                <w:szCs w:val="28"/>
              </w:rPr>
              <w:t xml:space="preserve"> der Kreativwirtschaft</w:t>
            </w:r>
          </w:p>
          <w:p w14:paraId="5FA4189A" w14:textId="77777777" w:rsidR="00596E77" w:rsidRDefault="00596E77" w:rsidP="00EA1757"/>
          <w:p w14:paraId="3550B67F" w14:textId="77777777" w:rsidR="00EA1757" w:rsidRPr="00596E77" w:rsidRDefault="00EA1757" w:rsidP="00EA1757">
            <w:pPr>
              <w:rPr>
                <w:sz w:val="22"/>
              </w:rPr>
            </w:pPr>
            <w:r w:rsidRPr="00596E77">
              <w:rPr>
                <w:sz w:val="22"/>
              </w:rPr>
              <w:t xml:space="preserve">Die </w:t>
            </w:r>
            <w:r w:rsidR="00596E77" w:rsidRPr="00596E77">
              <w:rPr>
                <w:sz w:val="22"/>
              </w:rPr>
              <w:t>Mehrheit</w:t>
            </w:r>
            <w:r w:rsidRPr="00596E77">
              <w:rPr>
                <w:sz w:val="22"/>
              </w:rPr>
              <w:t xml:space="preserve"> der obengenannten Punkte </w:t>
            </w:r>
            <w:r w:rsidR="00596E77" w:rsidRPr="00596E77">
              <w:rPr>
                <w:sz w:val="22"/>
              </w:rPr>
              <w:t>gelten</w:t>
            </w:r>
            <w:r w:rsidRPr="00596E77">
              <w:rPr>
                <w:sz w:val="22"/>
              </w:rPr>
              <w:t xml:space="preserve"> auch für Künstler und Selbständige der </w:t>
            </w:r>
          </w:p>
          <w:p w14:paraId="7475E4D9" w14:textId="77777777" w:rsidR="00EA1757" w:rsidRPr="00596E77" w:rsidRDefault="00596E77" w:rsidP="00EA1757">
            <w:pPr>
              <w:rPr>
                <w:sz w:val="22"/>
              </w:rPr>
            </w:pPr>
            <w:r w:rsidRPr="00596E77">
              <w:rPr>
                <w:sz w:val="22"/>
              </w:rPr>
              <w:t>Kreativwirtschaft</w:t>
            </w:r>
            <w:r w:rsidR="00EA1757" w:rsidRPr="00596E77">
              <w:rPr>
                <w:sz w:val="22"/>
              </w:rPr>
              <w:t>.</w:t>
            </w:r>
          </w:p>
          <w:p w14:paraId="69D95A4E" w14:textId="77777777" w:rsidR="00EA1757" w:rsidRPr="00596E77" w:rsidRDefault="00EA1757" w:rsidP="00EA1757">
            <w:pPr>
              <w:pStyle w:val="Listenabsatz"/>
              <w:numPr>
                <w:ilvl w:val="0"/>
                <w:numId w:val="11"/>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Die Finanzbehörden werden Stundungen von Steuerschulden gewähren.</w:t>
            </w:r>
          </w:p>
          <w:p w14:paraId="526A5DBE" w14:textId="77777777" w:rsidR="00EA1757" w:rsidRPr="00596E77" w:rsidRDefault="00EA1757" w:rsidP="00EA1757">
            <w:pPr>
              <w:pStyle w:val="Listenabsatz"/>
              <w:numPr>
                <w:ilvl w:val="0"/>
                <w:numId w:val="11"/>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Wenn Unternehmen unmittelbar vom Corona</w:t>
            </w:r>
            <w:r w:rsidR="00596E77" w:rsidRPr="00596E77">
              <w:rPr>
                <w:rFonts w:ascii="Lucida Sans" w:eastAsia="Kozuka Mincho Pr6N R" w:hAnsi="Lucida Sans" w:cstheme="minorBidi"/>
                <w:sz w:val="22"/>
                <w:szCs w:val="22"/>
                <w:lang w:eastAsia="en-US"/>
              </w:rPr>
              <w:t>-V</w:t>
            </w:r>
            <w:r w:rsidRPr="00596E77">
              <w:rPr>
                <w:rFonts w:ascii="Lucida Sans" w:eastAsia="Kozuka Mincho Pr6N R" w:hAnsi="Lucida Sans" w:cstheme="minorBidi"/>
                <w:sz w:val="22"/>
                <w:szCs w:val="22"/>
                <w:lang w:eastAsia="en-US"/>
              </w:rPr>
              <w:t>irus betroffen sind, wird bis Ende des Jahres 2020 auf Vollstreckungsmaßnahmen und Säumniszuschläge verzichtet.</w:t>
            </w:r>
          </w:p>
          <w:p w14:paraId="559B2215" w14:textId="77777777" w:rsidR="00EA1757" w:rsidRPr="00596E77" w:rsidRDefault="00EA1757" w:rsidP="00EA1757">
            <w:pPr>
              <w:pStyle w:val="Listenabsatz"/>
              <w:numPr>
                <w:ilvl w:val="0"/>
                <w:numId w:val="11"/>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Die Voraussetzungen, um Steuervorauszahlungen anzupassen, werden erleichtert.</w:t>
            </w:r>
          </w:p>
          <w:p w14:paraId="3B775439" w14:textId="77777777" w:rsidR="00EA1757" w:rsidRPr="00596E77" w:rsidRDefault="00EA1757" w:rsidP="00EA1757">
            <w:pPr>
              <w:rPr>
                <w:sz w:val="22"/>
              </w:rPr>
            </w:pPr>
            <w:r w:rsidRPr="00596E77">
              <w:rPr>
                <w:sz w:val="22"/>
              </w:rPr>
              <w:t>Ansprechpartner sind Ihre Sachbearbeiter im für Si</w:t>
            </w:r>
            <w:r w:rsidR="00596E77">
              <w:rPr>
                <w:sz w:val="22"/>
              </w:rPr>
              <w:t>e zuständigen lokalen Finanzamt!</w:t>
            </w:r>
          </w:p>
          <w:p w14:paraId="6BE6EB51" w14:textId="77777777" w:rsidR="00EA1757" w:rsidRPr="00596E77" w:rsidRDefault="00EA1757" w:rsidP="00EA1757">
            <w:pPr>
              <w:rPr>
                <w:sz w:val="22"/>
              </w:rPr>
            </w:pPr>
            <w:r w:rsidRPr="00596E77">
              <w:rPr>
                <w:sz w:val="22"/>
              </w:rPr>
              <w:lastRenderedPageBreak/>
              <w:t>Auch die Regelungen für Kurzarbeitergeld treffen zu.</w:t>
            </w:r>
          </w:p>
          <w:p w14:paraId="14DE6FC0" w14:textId="77777777" w:rsidR="00EA1757" w:rsidRPr="00596E77" w:rsidRDefault="00EA1757" w:rsidP="00EA1757">
            <w:pPr>
              <w:rPr>
                <w:sz w:val="22"/>
              </w:rPr>
            </w:pPr>
            <w:r w:rsidRPr="00596E77">
              <w:rPr>
                <w:sz w:val="22"/>
              </w:rPr>
              <w:t>Unternehmen mit mindesten</w:t>
            </w:r>
            <w:r w:rsidR="00596E77">
              <w:rPr>
                <w:sz w:val="22"/>
              </w:rPr>
              <w:t>s einem Mitarbeiter</w:t>
            </w:r>
            <w:r w:rsidRPr="00596E77">
              <w:rPr>
                <w:sz w:val="22"/>
              </w:rPr>
              <w:t xml:space="preserve"> können Kurzarbeitergeld beantragen</w:t>
            </w:r>
          </w:p>
          <w:p w14:paraId="3471CCD4" w14:textId="77777777" w:rsidR="00EA1757" w:rsidRPr="00596E77" w:rsidRDefault="00EA1757" w:rsidP="00EA1757">
            <w:pPr>
              <w:pStyle w:val="Listenabsatz"/>
              <w:numPr>
                <w:ilvl w:val="0"/>
                <w:numId w:val="12"/>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die Bundesagentur für Arbeit übernimmt 60 Prozent des ausgefallenen Nettolohns im Falle der Kurzarbeit</w:t>
            </w:r>
          </w:p>
          <w:p w14:paraId="0CCB9DB6" w14:textId="77777777" w:rsidR="00EA1757" w:rsidRPr="00596E77" w:rsidRDefault="00EA1757" w:rsidP="00EA1757">
            <w:pPr>
              <w:pStyle w:val="Listenabsatz"/>
              <w:numPr>
                <w:ilvl w:val="0"/>
                <w:numId w:val="12"/>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Sozialbeiträge für ausgefallene Arbeitsstunden werden erstattet</w:t>
            </w:r>
          </w:p>
          <w:p w14:paraId="7A6E0789" w14:textId="77777777" w:rsidR="00EA1757" w:rsidRPr="00596E77" w:rsidRDefault="00EA1757" w:rsidP="00EA1757">
            <w:pPr>
              <w:pStyle w:val="Listenabsatz"/>
              <w:numPr>
                <w:ilvl w:val="0"/>
                <w:numId w:val="12"/>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 xml:space="preserve">Arbeitgeber können Kurzarbeitergeld beantragen, wenn mindestens 10 Prozent der Belegschaft von einem erheblichen Arbeitsausfall betroffen sind </w:t>
            </w:r>
          </w:p>
          <w:p w14:paraId="6A240A5A" w14:textId="77777777" w:rsidR="00EA1757" w:rsidRDefault="00EA1757" w:rsidP="00EA1757">
            <w:pPr>
              <w:pStyle w:val="Listenabsatz"/>
              <w:numPr>
                <w:ilvl w:val="0"/>
                <w:numId w:val="12"/>
              </w:numPr>
              <w:spacing w:after="200" w:line="276" w:lineRule="auto"/>
              <w:rPr>
                <w:rFonts w:ascii="Lucida Sans" w:eastAsia="Kozuka Mincho Pr6N R" w:hAnsi="Lucida Sans" w:cstheme="minorBidi"/>
                <w:sz w:val="22"/>
                <w:szCs w:val="22"/>
                <w:lang w:eastAsia="en-US"/>
              </w:rPr>
            </w:pPr>
            <w:r w:rsidRPr="00596E77">
              <w:rPr>
                <w:rFonts w:ascii="Lucida Sans" w:eastAsia="Kozuka Mincho Pr6N R" w:hAnsi="Lucida Sans" w:cstheme="minorBidi"/>
                <w:sz w:val="22"/>
                <w:szCs w:val="22"/>
                <w:lang w:eastAsia="en-US"/>
              </w:rPr>
              <w:t>Achtung: Kurzarbeitergeld gibt es nicht für geringfügig Beschäftigte!</w:t>
            </w:r>
          </w:p>
          <w:p w14:paraId="03AE1B01" w14:textId="77777777" w:rsidR="00596E77" w:rsidRPr="00596E77" w:rsidRDefault="00596E77" w:rsidP="00596E77">
            <w:pPr>
              <w:pStyle w:val="Listenabsatz"/>
              <w:spacing w:after="200" w:line="276" w:lineRule="auto"/>
              <w:rPr>
                <w:rFonts w:ascii="Lucida Sans" w:eastAsia="Kozuka Mincho Pr6N R" w:hAnsi="Lucida Sans" w:cstheme="minorBidi"/>
                <w:sz w:val="22"/>
                <w:szCs w:val="22"/>
                <w:lang w:eastAsia="en-US"/>
              </w:rPr>
            </w:pPr>
          </w:p>
          <w:p w14:paraId="494EB5F4" w14:textId="77777777" w:rsidR="00EA1757" w:rsidRPr="00596E77" w:rsidRDefault="00EA1757" w:rsidP="00EA1757">
            <w:pPr>
              <w:tabs>
                <w:tab w:val="left" w:pos="1816"/>
              </w:tabs>
              <w:rPr>
                <w:b/>
                <w:sz w:val="22"/>
              </w:rPr>
            </w:pPr>
            <w:r w:rsidRPr="00596E77">
              <w:rPr>
                <w:b/>
                <w:sz w:val="22"/>
              </w:rPr>
              <w:t>Soforthilfen</w:t>
            </w:r>
            <w:r w:rsidRPr="00596E77">
              <w:rPr>
                <w:b/>
                <w:sz w:val="22"/>
              </w:rPr>
              <w:tab/>
            </w:r>
          </w:p>
          <w:p w14:paraId="6BA71B25" w14:textId="77777777" w:rsidR="00EA1757" w:rsidRPr="00596E77" w:rsidRDefault="00EA1757" w:rsidP="00EA1757">
            <w:pPr>
              <w:rPr>
                <w:sz w:val="22"/>
              </w:rPr>
            </w:pPr>
            <w:r w:rsidRPr="00596E77">
              <w:rPr>
                <w:sz w:val="22"/>
              </w:rPr>
              <w:t>Über die Gesellschaft zur Verwertung von Leistungsschutzrechten mbH (GVL) können Inhaber eines Wahrnehmungsvertrags aus der freien Szene eine einmalige Soforthilfe in Höhe von 250 Euro beantragen, wenn sie durch virusbedingte Veranstaltungsabsagen Honorarausfälle erlitten haben.</w:t>
            </w:r>
          </w:p>
          <w:p w14:paraId="04C93B8D" w14:textId="77777777" w:rsidR="00EA1757" w:rsidRPr="00596E77" w:rsidRDefault="00EA1757" w:rsidP="00EA1757">
            <w:pPr>
              <w:rPr>
                <w:sz w:val="22"/>
              </w:rPr>
            </w:pPr>
            <w:r w:rsidRPr="00596E77">
              <w:rPr>
                <w:sz w:val="22"/>
              </w:rPr>
              <w:t>Beantragung erfolgt direkt bei der GVL</w:t>
            </w:r>
            <w:r w:rsidR="00596E77">
              <w:rPr>
                <w:sz w:val="22"/>
              </w:rPr>
              <w:t>!</w:t>
            </w:r>
          </w:p>
          <w:p w14:paraId="36FE5349" w14:textId="77777777" w:rsidR="00EA1757" w:rsidRPr="00596E77" w:rsidRDefault="00EA1757" w:rsidP="00EA1757">
            <w:pPr>
              <w:rPr>
                <w:sz w:val="22"/>
              </w:rPr>
            </w:pPr>
          </w:p>
          <w:p w14:paraId="55CDE0CC" w14:textId="77777777" w:rsidR="00EA1757" w:rsidRPr="00596E77" w:rsidRDefault="00EA1757" w:rsidP="00EA1757">
            <w:pPr>
              <w:rPr>
                <w:sz w:val="22"/>
              </w:rPr>
            </w:pPr>
            <w:r w:rsidRPr="00596E77">
              <w:rPr>
                <w:sz w:val="22"/>
              </w:rPr>
              <w:t>Gesellschaft zur Verwertung von Leistungsschutzrechten mbH</w:t>
            </w:r>
          </w:p>
          <w:p w14:paraId="5635E4AC" w14:textId="77777777" w:rsidR="00EA1757" w:rsidRPr="00596E77" w:rsidRDefault="00EA1757" w:rsidP="00EA1757">
            <w:pPr>
              <w:rPr>
                <w:sz w:val="22"/>
              </w:rPr>
            </w:pPr>
            <w:proofErr w:type="spellStart"/>
            <w:r w:rsidRPr="00596E77">
              <w:rPr>
                <w:sz w:val="22"/>
              </w:rPr>
              <w:t>Podbielskiallee</w:t>
            </w:r>
            <w:proofErr w:type="spellEnd"/>
            <w:r w:rsidRPr="00596E77">
              <w:rPr>
                <w:sz w:val="22"/>
              </w:rPr>
              <w:t xml:space="preserve"> 64</w:t>
            </w:r>
          </w:p>
          <w:p w14:paraId="6C929045" w14:textId="77777777" w:rsidR="00EA1757" w:rsidRPr="00596E77" w:rsidRDefault="00EA1757" w:rsidP="00EA1757">
            <w:pPr>
              <w:rPr>
                <w:sz w:val="22"/>
              </w:rPr>
            </w:pPr>
            <w:r w:rsidRPr="00596E77">
              <w:rPr>
                <w:sz w:val="22"/>
              </w:rPr>
              <w:t>14195 Berlin</w:t>
            </w:r>
          </w:p>
          <w:p w14:paraId="4DB59596" w14:textId="77777777" w:rsidR="00EA1757" w:rsidRPr="00596E77" w:rsidRDefault="00EA1757" w:rsidP="00EA1757">
            <w:pPr>
              <w:rPr>
                <w:sz w:val="22"/>
              </w:rPr>
            </w:pPr>
            <w:r w:rsidRPr="00596E77">
              <w:rPr>
                <w:sz w:val="22"/>
              </w:rPr>
              <w:t>Telefon 030/48483-600</w:t>
            </w:r>
          </w:p>
          <w:p w14:paraId="4A387255" w14:textId="77777777" w:rsidR="00EA1757" w:rsidRPr="00596E77" w:rsidRDefault="00EA1757" w:rsidP="00EA1757">
            <w:pPr>
              <w:rPr>
                <w:sz w:val="22"/>
              </w:rPr>
            </w:pPr>
          </w:p>
          <w:p w14:paraId="728714B9" w14:textId="77777777" w:rsidR="00EA1757" w:rsidRPr="00596E77" w:rsidRDefault="00EA1757" w:rsidP="00EA1757">
            <w:pPr>
              <w:rPr>
                <w:sz w:val="22"/>
              </w:rPr>
            </w:pPr>
          </w:p>
          <w:p w14:paraId="4332E1FC" w14:textId="77777777" w:rsidR="00EA1757" w:rsidRPr="00596E77" w:rsidRDefault="00EA1757" w:rsidP="00EA1757">
            <w:pPr>
              <w:rPr>
                <w:b/>
                <w:sz w:val="22"/>
              </w:rPr>
            </w:pPr>
            <w:r w:rsidRPr="00596E77">
              <w:rPr>
                <w:b/>
                <w:sz w:val="22"/>
              </w:rPr>
              <w:t>Ausfallhonorare</w:t>
            </w:r>
          </w:p>
          <w:p w14:paraId="1214663A" w14:textId="77777777" w:rsidR="00EA1757" w:rsidRPr="00596E77" w:rsidRDefault="00EA1757" w:rsidP="00EA1757">
            <w:pPr>
              <w:pStyle w:val="Listenabsatz"/>
              <w:numPr>
                <w:ilvl w:val="0"/>
                <w:numId w:val="13"/>
              </w:numPr>
              <w:spacing w:after="200" w:line="276" w:lineRule="auto"/>
              <w:rPr>
                <w:rFonts w:ascii="Lucida Sans" w:hAnsi="Lucida Sans"/>
                <w:b/>
                <w:sz w:val="22"/>
                <w:szCs w:val="22"/>
              </w:rPr>
            </w:pPr>
            <w:r w:rsidRPr="00596E77">
              <w:rPr>
                <w:rFonts w:ascii="Lucida Sans" w:hAnsi="Lucida Sans"/>
                <w:sz w:val="22"/>
                <w:szCs w:val="22"/>
              </w:rPr>
              <w:t>Ausfallhonorare sind in den individuellen Vertragsbedingungen geregelt, das gilt auch für mündliche oder SMS/WhatsApp usw. geschlossene Vereinbarungen</w:t>
            </w:r>
          </w:p>
          <w:p w14:paraId="33A28534" w14:textId="77777777" w:rsidR="00EA1757" w:rsidRPr="00596E77" w:rsidRDefault="00EA1757" w:rsidP="00EA1757">
            <w:pPr>
              <w:pStyle w:val="Listenabsatz"/>
              <w:numPr>
                <w:ilvl w:val="0"/>
                <w:numId w:val="13"/>
              </w:numPr>
              <w:spacing w:after="200" w:line="276" w:lineRule="auto"/>
              <w:rPr>
                <w:rFonts w:ascii="Lucida Sans" w:hAnsi="Lucida Sans"/>
                <w:sz w:val="22"/>
                <w:szCs w:val="22"/>
              </w:rPr>
            </w:pPr>
            <w:r w:rsidRPr="00596E77">
              <w:rPr>
                <w:rFonts w:ascii="Lucida Sans" w:hAnsi="Lucida Sans"/>
                <w:sz w:val="22"/>
                <w:szCs w:val="22"/>
              </w:rPr>
              <w:t>staatliche Entschädigungszahlungen gibt es aktuell nicht</w:t>
            </w:r>
          </w:p>
          <w:p w14:paraId="7CDCF653" w14:textId="77777777" w:rsidR="00EA1757" w:rsidRPr="00596E77" w:rsidRDefault="00EA1757" w:rsidP="00EA1757">
            <w:pPr>
              <w:pStyle w:val="Listenabsatz"/>
              <w:numPr>
                <w:ilvl w:val="0"/>
                <w:numId w:val="13"/>
              </w:numPr>
              <w:spacing w:after="200" w:line="276" w:lineRule="auto"/>
              <w:rPr>
                <w:rFonts w:ascii="Lucida Sans" w:hAnsi="Lucida Sans"/>
                <w:sz w:val="22"/>
                <w:szCs w:val="22"/>
              </w:rPr>
            </w:pPr>
            <w:r w:rsidRPr="00596E77">
              <w:rPr>
                <w:rFonts w:ascii="Lucida Sans" w:hAnsi="Lucida Sans"/>
                <w:sz w:val="22"/>
                <w:szCs w:val="22"/>
              </w:rPr>
              <w:t>erbrachte Teilleistungen können anteilig abgerechnet werden</w:t>
            </w:r>
          </w:p>
          <w:p w14:paraId="43E2D792" w14:textId="77777777" w:rsidR="00EA1757" w:rsidRPr="000B6D71" w:rsidRDefault="00EA1757" w:rsidP="00EA1757">
            <w:pPr>
              <w:rPr>
                <w:sz w:val="22"/>
              </w:rPr>
            </w:pPr>
          </w:p>
          <w:p w14:paraId="7074DAF8" w14:textId="77777777" w:rsidR="00EA1757" w:rsidRPr="00596E77" w:rsidRDefault="00EA1757" w:rsidP="00EA1757">
            <w:pPr>
              <w:rPr>
                <w:b/>
                <w:sz w:val="22"/>
              </w:rPr>
            </w:pPr>
            <w:r w:rsidRPr="00596E77">
              <w:rPr>
                <w:b/>
                <w:sz w:val="22"/>
              </w:rPr>
              <w:t>Fördermittel und laufende Projekte</w:t>
            </w:r>
          </w:p>
          <w:p w14:paraId="4E01619E" w14:textId="77777777" w:rsidR="00DE70F8" w:rsidRDefault="00DE70F8" w:rsidP="00EA1757">
            <w:pPr>
              <w:rPr>
                <w:sz w:val="22"/>
              </w:rPr>
            </w:pPr>
            <w:r>
              <w:rPr>
                <w:sz w:val="22"/>
              </w:rPr>
              <w:t xml:space="preserve">Für geförderte, jedoch </w:t>
            </w:r>
            <w:r w:rsidR="00EA1757" w:rsidRPr="00DE70F8">
              <w:rPr>
                <w:sz w:val="22"/>
              </w:rPr>
              <w:t xml:space="preserve">abgesagte Reisen </w:t>
            </w:r>
            <w:r>
              <w:rPr>
                <w:sz w:val="22"/>
              </w:rPr>
              <w:t>bzw.</w:t>
            </w:r>
            <w:r w:rsidR="00EA1757" w:rsidRPr="00DE70F8">
              <w:rPr>
                <w:sz w:val="22"/>
              </w:rPr>
              <w:t xml:space="preserve"> Projekte gibt es keine allgemeingültige</w:t>
            </w:r>
            <w:r>
              <w:rPr>
                <w:sz w:val="22"/>
              </w:rPr>
              <w:t>n</w:t>
            </w:r>
            <w:r w:rsidR="00EA1757" w:rsidRPr="00DE70F8">
              <w:rPr>
                <w:sz w:val="22"/>
              </w:rPr>
              <w:t xml:space="preserve"> Regelung</w:t>
            </w:r>
            <w:r>
              <w:rPr>
                <w:sz w:val="22"/>
              </w:rPr>
              <w:t>en, diese werden jedoch erwartet. Auch hier gilt die Empfehlung der gründlichen Dokumentation!</w:t>
            </w:r>
          </w:p>
          <w:p w14:paraId="260AB840" w14:textId="77777777" w:rsidR="000B6D71" w:rsidRDefault="000B6D71" w:rsidP="00DE70F8">
            <w:pPr>
              <w:rPr>
                <w:sz w:val="22"/>
              </w:rPr>
            </w:pPr>
          </w:p>
          <w:p w14:paraId="044B3E87" w14:textId="77777777" w:rsidR="00453A87" w:rsidRDefault="00453A87" w:rsidP="00DE70F8">
            <w:pPr>
              <w:rPr>
                <w:sz w:val="22"/>
              </w:rPr>
            </w:pPr>
          </w:p>
          <w:p w14:paraId="55AA7B43" w14:textId="77777777" w:rsidR="00453A87" w:rsidRDefault="00453A87" w:rsidP="00DE70F8">
            <w:pPr>
              <w:rPr>
                <w:sz w:val="22"/>
              </w:rPr>
            </w:pPr>
          </w:p>
          <w:p w14:paraId="0847985A" w14:textId="77777777" w:rsidR="00EA1757" w:rsidRPr="00DE70F8" w:rsidRDefault="00EA1757" w:rsidP="00EA1757">
            <w:pPr>
              <w:rPr>
                <w:b/>
                <w:sz w:val="22"/>
              </w:rPr>
            </w:pPr>
            <w:r w:rsidRPr="00DE70F8">
              <w:rPr>
                <w:b/>
                <w:sz w:val="22"/>
              </w:rPr>
              <w:t>Quarantäne</w:t>
            </w:r>
          </w:p>
          <w:p w14:paraId="3DAC7476" w14:textId="77777777" w:rsidR="00DE70F8" w:rsidRDefault="00DE70F8" w:rsidP="00EA1757">
            <w:pPr>
              <w:rPr>
                <w:sz w:val="22"/>
              </w:rPr>
            </w:pPr>
          </w:p>
          <w:p w14:paraId="1BFC9C73" w14:textId="77777777" w:rsidR="00EA1757" w:rsidRPr="00DE70F8" w:rsidRDefault="00DE70F8" w:rsidP="00EA1757">
            <w:pPr>
              <w:rPr>
                <w:sz w:val="22"/>
              </w:rPr>
            </w:pPr>
            <w:r>
              <w:rPr>
                <w:sz w:val="22"/>
              </w:rPr>
              <w:t>Hier</w:t>
            </w:r>
            <w:r w:rsidR="00EA1757" w:rsidRPr="00DE70F8">
              <w:rPr>
                <w:sz w:val="22"/>
              </w:rPr>
              <w:t xml:space="preserve"> greift das Infektionsschutzgesetz. Der Verdienstausfall wird von der zuständigen Behörde</w:t>
            </w:r>
            <w:r>
              <w:rPr>
                <w:sz w:val="22"/>
              </w:rPr>
              <w:t xml:space="preserve"> (z.</w:t>
            </w:r>
            <w:r w:rsidR="00EA1757" w:rsidRPr="00DE70F8">
              <w:rPr>
                <w:sz w:val="22"/>
              </w:rPr>
              <w:t>B. dem Gesundheitsamt) geleistet. Für die Dauer der Entgeltfortzahlung bemisst sich die</w:t>
            </w:r>
            <w:r>
              <w:rPr>
                <w:sz w:val="22"/>
              </w:rPr>
              <w:t xml:space="preserve"> </w:t>
            </w:r>
            <w:r w:rsidR="00EA1757" w:rsidRPr="00DE70F8">
              <w:rPr>
                <w:sz w:val="22"/>
              </w:rPr>
              <w:t>Entschädigungshöhe nach dem ausgefallenen Entgelt. Als Arbeitgeber müssen Sie die Entschädigung</w:t>
            </w:r>
            <w:r>
              <w:rPr>
                <w:sz w:val="22"/>
              </w:rPr>
              <w:t xml:space="preserve"> </w:t>
            </w:r>
            <w:r w:rsidR="00EA1757" w:rsidRPr="00DE70F8">
              <w:rPr>
                <w:sz w:val="22"/>
              </w:rPr>
              <w:t>auszahlen und erhalten sie auf Antrag von der zuständigen Behörde zurück. Entsprechend</w:t>
            </w:r>
            <w:r>
              <w:rPr>
                <w:sz w:val="22"/>
              </w:rPr>
              <w:t xml:space="preserve"> </w:t>
            </w:r>
            <w:r w:rsidR="00EA1757" w:rsidRPr="00DE70F8">
              <w:rPr>
                <w:sz w:val="22"/>
              </w:rPr>
              <w:t>können Sie als Selbständiger ebenfalls den Verdienstausfall beantragen. Ab der siebten</w:t>
            </w:r>
            <w:r>
              <w:rPr>
                <w:sz w:val="22"/>
              </w:rPr>
              <w:t xml:space="preserve"> </w:t>
            </w:r>
            <w:r w:rsidR="00EA1757" w:rsidRPr="00DE70F8">
              <w:rPr>
                <w:sz w:val="22"/>
              </w:rPr>
              <w:t>Woche erhalten die Betroffenen eine Entschädigung in Höhe des Krankengeldes direkt von der</w:t>
            </w:r>
            <w:r>
              <w:rPr>
                <w:sz w:val="22"/>
              </w:rPr>
              <w:t xml:space="preserve"> </w:t>
            </w:r>
            <w:r w:rsidR="00EA1757" w:rsidRPr="00DE70F8">
              <w:rPr>
                <w:sz w:val="22"/>
              </w:rPr>
              <w:t>zuständigen Behörde ausgezahlt.</w:t>
            </w:r>
          </w:p>
          <w:p w14:paraId="450AA97D" w14:textId="77777777" w:rsidR="00EA1757" w:rsidRDefault="00DE70F8" w:rsidP="00EA1757">
            <w:pPr>
              <w:rPr>
                <w:sz w:val="22"/>
              </w:rPr>
            </w:pPr>
            <w:r>
              <w:rPr>
                <w:sz w:val="22"/>
              </w:rPr>
              <w:t xml:space="preserve">Weitere Informationen gibt es beim </w:t>
            </w:r>
            <w:r w:rsidR="00EA1757" w:rsidRPr="00DE70F8">
              <w:rPr>
                <w:sz w:val="22"/>
              </w:rPr>
              <w:t>Gesundheitsamt des Landkreises</w:t>
            </w:r>
            <w:r>
              <w:rPr>
                <w:sz w:val="22"/>
              </w:rPr>
              <w:t xml:space="preserve"> Barnim</w:t>
            </w:r>
            <w:r w:rsidR="00EA1757" w:rsidRPr="00DE70F8">
              <w:rPr>
                <w:sz w:val="22"/>
              </w:rPr>
              <w:t>:</w:t>
            </w:r>
          </w:p>
          <w:p w14:paraId="451505B7" w14:textId="77777777" w:rsidR="00DE70F8" w:rsidRPr="00DE70F8" w:rsidRDefault="00DE70F8" w:rsidP="00EA1757">
            <w:pPr>
              <w:rPr>
                <w:sz w:val="22"/>
              </w:rPr>
            </w:pPr>
          </w:p>
          <w:p w14:paraId="52890722" w14:textId="77777777" w:rsidR="00EA1757" w:rsidRPr="00DE70F8" w:rsidRDefault="00EA1757" w:rsidP="00EA1757">
            <w:pPr>
              <w:rPr>
                <w:sz w:val="22"/>
              </w:rPr>
            </w:pPr>
            <w:r w:rsidRPr="00DE70F8">
              <w:rPr>
                <w:sz w:val="22"/>
              </w:rPr>
              <w:t>Landkreis Barnim</w:t>
            </w:r>
          </w:p>
          <w:p w14:paraId="6DE39265" w14:textId="77777777" w:rsidR="00EA1757" w:rsidRPr="00DE70F8" w:rsidRDefault="00EA1757" w:rsidP="00EA1757">
            <w:pPr>
              <w:rPr>
                <w:sz w:val="22"/>
              </w:rPr>
            </w:pPr>
            <w:r w:rsidRPr="00DE70F8">
              <w:rPr>
                <w:sz w:val="22"/>
              </w:rPr>
              <w:t>Gesundheitsamt</w:t>
            </w:r>
          </w:p>
          <w:p w14:paraId="4E740DDF" w14:textId="77777777" w:rsidR="00EA1757" w:rsidRPr="00DE70F8" w:rsidRDefault="00EA1757" w:rsidP="00EA1757">
            <w:pPr>
              <w:rPr>
                <w:sz w:val="22"/>
              </w:rPr>
            </w:pPr>
            <w:r w:rsidRPr="00DE70F8">
              <w:rPr>
                <w:sz w:val="22"/>
              </w:rPr>
              <w:t>Am Markt 1</w:t>
            </w:r>
          </w:p>
          <w:p w14:paraId="5545147A" w14:textId="77777777" w:rsidR="00EA1757" w:rsidRPr="00DE70F8" w:rsidRDefault="00EA1757" w:rsidP="00EA1757">
            <w:pPr>
              <w:rPr>
                <w:sz w:val="22"/>
              </w:rPr>
            </w:pPr>
            <w:r w:rsidRPr="00DE70F8">
              <w:rPr>
                <w:sz w:val="22"/>
              </w:rPr>
              <w:t>16225 Eberswalde</w:t>
            </w:r>
          </w:p>
          <w:p w14:paraId="562F7ECF" w14:textId="77777777" w:rsidR="00EA1757" w:rsidRPr="00DE70F8" w:rsidRDefault="00EA1757" w:rsidP="00EA1757">
            <w:pPr>
              <w:spacing w:after="200" w:line="276" w:lineRule="auto"/>
              <w:rPr>
                <w:sz w:val="22"/>
              </w:rPr>
            </w:pPr>
            <w:r w:rsidRPr="00DE70F8">
              <w:rPr>
                <w:sz w:val="22"/>
              </w:rPr>
              <w:t>Tel. 03334/214-1601</w:t>
            </w:r>
          </w:p>
          <w:p w14:paraId="7720BA04" w14:textId="77777777" w:rsidR="00EA1757" w:rsidRPr="00DE70F8" w:rsidRDefault="00EA1757" w:rsidP="00EA1757">
            <w:pPr>
              <w:spacing w:after="200" w:line="276" w:lineRule="auto"/>
              <w:rPr>
                <w:sz w:val="22"/>
              </w:rPr>
            </w:pPr>
          </w:p>
          <w:p w14:paraId="3D8D1E18" w14:textId="77777777" w:rsidR="00EA1757" w:rsidRDefault="00EA1757" w:rsidP="00EA1757"/>
        </w:tc>
        <w:tc>
          <w:tcPr>
            <w:tcW w:w="2767" w:type="dxa"/>
            <w:tcBorders>
              <w:top w:val="nil"/>
              <w:left w:val="nil"/>
              <w:bottom w:val="nil"/>
              <w:right w:val="nil"/>
            </w:tcBorders>
          </w:tcPr>
          <w:tbl>
            <w:tblPr>
              <w:tblStyle w:val="Tabellenraster"/>
              <w:tblpPr w:leftFromText="141" w:rightFromText="141" w:vertAnchor="text" w:horzAnchor="page" w:tblpX="8" w:tblpY="-159"/>
              <w:tblOverlap w:val="never"/>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tblGrid>
            <w:tr w:rsidR="00A17169" w:rsidRPr="00AC5D95" w14:paraId="371A74F6" w14:textId="77777777" w:rsidTr="00740AC5">
              <w:trPr>
                <w:trHeight w:val="1072"/>
              </w:trPr>
              <w:tc>
                <w:tcPr>
                  <w:tcW w:w="2551" w:type="dxa"/>
                </w:tcPr>
                <w:p w14:paraId="69C85542" w14:textId="77777777" w:rsidR="00A17169" w:rsidRDefault="00A13828" w:rsidP="00EC4EA4">
                  <w:pPr>
                    <w:spacing w:before="60" w:after="120" w:line="240" w:lineRule="auto"/>
                    <w:rPr>
                      <w:rFonts w:ascii="Trebuchet MS" w:hAnsi="Trebuchet MS"/>
                      <w:szCs w:val="17"/>
                    </w:rPr>
                  </w:pPr>
                  <w:r>
                    <w:rPr>
                      <w:rFonts w:ascii="Trebuchet MS" w:hAnsi="Trebuchet MS"/>
                      <w:szCs w:val="17"/>
                    </w:rPr>
                    <w:lastRenderedPageBreak/>
                    <w:t>Wirtschaftsförderung</w:t>
                  </w:r>
                </w:p>
                <w:p w14:paraId="457BBD50" w14:textId="77777777" w:rsidR="00A17169" w:rsidRPr="00B61088" w:rsidRDefault="00A17169" w:rsidP="00EC4EA4">
                  <w:pPr>
                    <w:spacing w:before="60" w:after="120" w:line="240" w:lineRule="auto"/>
                    <w:rPr>
                      <w:rFonts w:ascii="Trebuchet MS" w:hAnsi="Trebuchet MS"/>
                      <w:szCs w:val="17"/>
                    </w:rPr>
                  </w:pPr>
                  <w:r>
                    <w:rPr>
                      <w:rFonts w:ascii="Trebuchet MS" w:hAnsi="Trebuchet MS"/>
                      <w:szCs w:val="17"/>
                    </w:rPr>
                    <w:t>Marktplatz 2</w:t>
                  </w:r>
                  <w:r>
                    <w:rPr>
                      <w:rFonts w:ascii="Trebuchet MS" w:hAnsi="Trebuchet MS"/>
                      <w:szCs w:val="17"/>
                    </w:rPr>
                    <w:br/>
                    <w:t>16321 Bernau bei Berlin</w:t>
                  </w:r>
                </w:p>
              </w:tc>
            </w:tr>
            <w:tr w:rsidR="00EC4EA4" w:rsidRPr="00AC5D95" w14:paraId="7B7D7581" w14:textId="77777777" w:rsidTr="00740AC5">
              <w:trPr>
                <w:trHeight w:val="1072"/>
              </w:trPr>
              <w:tc>
                <w:tcPr>
                  <w:tcW w:w="2551" w:type="dxa"/>
                </w:tcPr>
                <w:p w14:paraId="0D05E57A" w14:textId="77777777" w:rsidR="00EC4EA4" w:rsidRDefault="00EC4EA4" w:rsidP="00EC4EA4">
                  <w:pPr>
                    <w:spacing w:before="60" w:after="120" w:line="240" w:lineRule="auto"/>
                    <w:rPr>
                      <w:rFonts w:ascii="Trebuchet MS" w:hAnsi="Trebuchet MS"/>
                      <w:szCs w:val="17"/>
                    </w:rPr>
                  </w:pPr>
                  <w:r w:rsidRPr="00B61088">
                    <w:rPr>
                      <w:rFonts w:ascii="Trebuchet MS" w:hAnsi="Trebuchet MS"/>
                      <w:szCs w:val="17"/>
                    </w:rPr>
                    <w:t>Kontakt</w:t>
                  </w:r>
                  <w:r w:rsidRPr="00B61088">
                    <w:rPr>
                      <w:rFonts w:ascii="Trebuchet MS" w:hAnsi="Trebuchet MS"/>
                      <w:color w:val="FF0000"/>
                      <w:szCs w:val="17"/>
                    </w:rPr>
                    <w:br/>
                  </w:r>
                  <w:r w:rsidR="00711F7C">
                    <w:rPr>
                      <w:rFonts w:ascii="Trebuchet MS" w:hAnsi="Trebuchet MS"/>
                      <w:szCs w:val="17"/>
                    </w:rPr>
                    <w:t xml:space="preserve">Thomas </w:t>
                  </w:r>
                  <w:proofErr w:type="spellStart"/>
                  <w:r w:rsidR="00711F7C">
                    <w:rPr>
                      <w:rFonts w:ascii="Trebuchet MS" w:hAnsi="Trebuchet MS"/>
                      <w:szCs w:val="17"/>
                    </w:rPr>
                    <w:t>Rebs</w:t>
                  </w:r>
                  <w:proofErr w:type="spellEnd"/>
                </w:p>
                <w:p w14:paraId="36412036" w14:textId="77777777" w:rsidR="00EC4EA4" w:rsidRPr="00B61088" w:rsidRDefault="00EC4EA4" w:rsidP="00711F7C">
                  <w:pPr>
                    <w:spacing w:before="60" w:after="120" w:line="240" w:lineRule="auto"/>
                    <w:rPr>
                      <w:rFonts w:ascii="Trebuchet MS" w:hAnsi="Trebuchet MS"/>
                      <w:szCs w:val="17"/>
                    </w:rPr>
                  </w:pPr>
                  <w:r w:rsidRPr="00B61088">
                    <w:rPr>
                      <w:rFonts w:ascii="Trebuchet MS" w:hAnsi="Trebuchet MS" w:cs="TrebuchetMS-Italic"/>
                      <w:iCs/>
                      <w:szCs w:val="17"/>
                    </w:rPr>
                    <w:t>Telefon</w:t>
                  </w:r>
                  <w:r w:rsidRPr="00B61088">
                    <w:rPr>
                      <w:rFonts w:ascii="Trebuchet MS" w:hAnsi="Trebuchet MS"/>
                      <w:szCs w:val="17"/>
                    </w:rPr>
                    <w:br/>
                    <w:t>+49 3338</w:t>
                  </w:r>
                  <w:r w:rsidRPr="00B61088">
                    <w:rPr>
                      <w:rFonts w:ascii="Arial" w:hAnsi="Arial" w:cs="Arial"/>
                      <w:szCs w:val="17"/>
                    </w:rPr>
                    <w:t> </w:t>
                  </w:r>
                  <w:r w:rsidRPr="00B61088">
                    <w:rPr>
                      <w:rFonts w:ascii="Trebuchet MS" w:hAnsi="Trebuchet MS"/>
                      <w:szCs w:val="17"/>
                    </w:rPr>
                    <w:t>365–</w:t>
                  </w:r>
                  <w:r w:rsidR="00711F7C">
                    <w:rPr>
                      <w:rFonts w:ascii="Trebuchet MS" w:hAnsi="Trebuchet MS"/>
                      <w:szCs w:val="17"/>
                    </w:rPr>
                    <w:t>370</w:t>
                  </w:r>
                </w:p>
              </w:tc>
            </w:tr>
            <w:tr w:rsidR="00EC4EA4" w:rsidRPr="00AC5D95" w14:paraId="2281D999" w14:textId="77777777" w:rsidTr="00740AC5">
              <w:tc>
                <w:tcPr>
                  <w:tcW w:w="2551" w:type="dxa"/>
                </w:tcPr>
                <w:p w14:paraId="1711D76B" w14:textId="77777777" w:rsidR="00EC4EA4" w:rsidRPr="00A17169" w:rsidRDefault="00EC4EA4" w:rsidP="00EC4EA4">
                  <w:pPr>
                    <w:pStyle w:val="EinfAbs"/>
                    <w:spacing w:before="60" w:after="120" w:line="240" w:lineRule="auto"/>
                    <w:rPr>
                      <w:rFonts w:ascii="Trebuchet MS" w:hAnsi="Trebuchet MS"/>
                      <w:sz w:val="17"/>
                      <w:szCs w:val="17"/>
                    </w:rPr>
                  </w:pPr>
                  <w:r w:rsidRPr="00A17169">
                    <w:rPr>
                      <w:rFonts w:ascii="Trebuchet MS" w:hAnsi="Trebuchet MS" w:cs="TrebuchetMS-Italic"/>
                      <w:iCs/>
                      <w:sz w:val="17"/>
                      <w:szCs w:val="17"/>
                    </w:rPr>
                    <w:t>Fax</w:t>
                  </w:r>
                  <w:r w:rsidRPr="00A17169">
                    <w:rPr>
                      <w:rFonts w:ascii="Trebuchet MS" w:hAnsi="Trebuchet MS"/>
                      <w:sz w:val="17"/>
                      <w:szCs w:val="17"/>
                    </w:rPr>
                    <w:br/>
                    <w:t>+49 3338</w:t>
                  </w:r>
                  <w:r w:rsidRPr="00A17169">
                    <w:rPr>
                      <w:rFonts w:ascii="Arial" w:hAnsi="Arial" w:cs="Arial"/>
                      <w:sz w:val="17"/>
                      <w:szCs w:val="17"/>
                    </w:rPr>
                    <w:t> </w:t>
                  </w:r>
                  <w:r w:rsidRPr="00A17169">
                    <w:rPr>
                      <w:rFonts w:ascii="Trebuchet MS" w:hAnsi="Trebuchet MS"/>
                      <w:sz w:val="17"/>
                      <w:szCs w:val="17"/>
                    </w:rPr>
                    <w:t>365–105</w:t>
                  </w:r>
                </w:p>
              </w:tc>
            </w:tr>
            <w:tr w:rsidR="00EC4EA4" w:rsidRPr="00AC5D95" w14:paraId="40732A6E" w14:textId="77777777" w:rsidTr="00740AC5">
              <w:tc>
                <w:tcPr>
                  <w:tcW w:w="2551" w:type="dxa"/>
                </w:tcPr>
                <w:p w14:paraId="6A857F1F" w14:textId="77777777" w:rsidR="00EC4EA4" w:rsidRPr="001A3251" w:rsidRDefault="00EC4EA4" w:rsidP="00EC4EA4">
                  <w:pPr>
                    <w:pStyle w:val="EinfAbs"/>
                    <w:spacing w:before="60" w:after="120" w:line="240" w:lineRule="auto"/>
                    <w:rPr>
                      <w:rFonts w:ascii="Trebuchet MS" w:hAnsi="Trebuchet MS"/>
                      <w:sz w:val="17"/>
                      <w:szCs w:val="17"/>
                    </w:rPr>
                  </w:pPr>
                  <w:r w:rsidRPr="001A3251">
                    <w:rPr>
                      <w:rFonts w:ascii="Trebuchet MS" w:hAnsi="Trebuchet MS" w:cs="TrebuchetMS-Italic"/>
                      <w:iCs/>
                      <w:sz w:val="17"/>
                      <w:szCs w:val="17"/>
                    </w:rPr>
                    <w:t>E-Mail</w:t>
                  </w:r>
                  <w:r w:rsidRPr="001A3251">
                    <w:rPr>
                      <w:rFonts w:ascii="Trebuchet MS" w:hAnsi="Trebuchet MS"/>
                      <w:sz w:val="17"/>
                      <w:szCs w:val="17"/>
                    </w:rPr>
                    <w:br/>
                  </w:r>
                  <w:proofErr w:type="spellStart"/>
                  <w:r w:rsidR="00711F7C">
                    <w:rPr>
                      <w:rFonts w:ascii="Trebuchet MS" w:hAnsi="Trebuchet MS"/>
                      <w:sz w:val="17"/>
                      <w:szCs w:val="17"/>
                    </w:rPr>
                    <w:t>wirtschaftsamt</w:t>
                  </w:r>
                  <w:proofErr w:type="spellEnd"/>
                  <w:r w:rsidRPr="001A3251">
                    <w:rPr>
                      <w:rFonts w:ascii="Trebuchet MS" w:hAnsi="Trebuchet MS"/>
                      <w:sz w:val="17"/>
                      <w:szCs w:val="17"/>
                    </w:rPr>
                    <w:t>@</w:t>
                  </w:r>
                  <w:r w:rsidRPr="001A3251">
                    <w:rPr>
                      <w:rFonts w:ascii="Trebuchet MS" w:hAnsi="Trebuchet MS"/>
                      <w:sz w:val="17"/>
                      <w:szCs w:val="17"/>
                    </w:rPr>
                    <w:br/>
                    <w:t>bernau-bei-berlin.de</w:t>
                  </w:r>
                </w:p>
                <w:p w14:paraId="1E6ABF7A" w14:textId="77777777" w:rsidR="00EC4EA4" w:rsidRPr="00A17169" w:rsidRDefault="00EC4EA4" w:rsidP="00EC4EA4">
                  <w:pPr>
                    <w:pStyle w:val="EinfAbs"/>
                    <w:spacing w:before="60" w:after="120" w:line="240" w:lineRule="auto"/>
                    <w:rPr>
                      <w:rFonts w:ascii="Trebuchet MS" w:hAnsi="Trebuchet MS"/>
                      <w:sz w:val="17"/>
                      <w:szCs w:val="17"/>
                    </w:rPr>
                  </w:pPr>
                  <w:r w:rsidRPr="00BC1DC2">
                    <w:rPr>
                      <w:rFonts w:ascii="Trebuchet MS" w:hAnsi="Trebuchet MS"/>
                      <w:sz w:val="15"/>
                      <w:szCs w:val="15"/>
                    </w:rPr>
                    <w:t>(</w:t>
                  </w:r>
                  <w:r w:rsidRPr="00A17169">
                    <w:rPr>
                      <w:rFonts w:ascii="Trebuchet MS" w:hAnsi="Trebuchet MS"/>
                      <w:sz w:val="17"/>
                      <w:szCs w:val="17"/>
                    </w:rPr>
                    <w:t>nur für den Empfang form</w:t>
                  </w:r>
                  <w:r w:rsidR="00A17169">
                    <w:rPr>
                      <w:rFonts w:ascii="Trebuchet MS" w:hAnsi="Trebuchet MS"/>
                      <w:sz w:val="17"/>
                      <w:szCs w:val="17"/>
                    </w:rPr>
                    <w:softHyphen/>
                  </w:r>
                  <w:r w:rsidRPr="00A17169">
                    <w:rPr>
                      <w:rFonts w:ascii="Trebuchet MS" w:hAnsi="Trebuchet MS"/>
                      <w:sz w:val="17"/>
                      <w:szCs w:val="17"/>
                    </w:rPr>
                    <w:t>loser Mitteilungen ohne digitale Signatur und</w:t>
                  </w:r>
                  <w:r w:rsidRPr="00A17169">
                    <w:rPr>
                      <w:rFonts w:ascii="Trebuchet MS" w:hAnsi="Trebuchet MS"/>
                      <w:spacing w:val="-14"/>
                      <w:sz w:val="17"/>
                      <w:szCs w:val="17"/>
                    </w:rPr>
                    <w:t>/o</w:t>
                  </w:r>
                  <w:r w:rsidRPr="00A17169">
                    <w:rPr>
                      <w:rFonts w:ascii="Trebuchet MS" w:hAnsi="Trebuchet MS"/>
                      <w:sz w:val="17"/>
                      <w:szCs w:val="17"/>
                    </w:rPr>
                    <w:t>der Verschlüsselung)</w:t>
                  </w:r>
                </w:p>
                <w:p w14:paraId="00405E6D" w14:textId="77777777" w:rsidR="00EC4EA4" w:rsidRPr="00B61088" w:rsidRDefault="00EC4EA4" w:rsidP="00EC4EA4">
                  <w:pPr>
                    <w:spacing w:before="60" w:after="120" w:line="240" w:lineRule="auto"/>
                    <w:rPr>
                      <w:rFonts w:ascii="Trebuchet MS" w:hAnsi="Trebuchet MS"/>
                      <w:szCs w:val="17"/>
                    </w:rPr>
                  </w:pPr>
                  <w:r w:rsidRPr="00B61088">
                    <w:rPr>
                      <w:rFonts w:ascii="Trebuchet MS" w:hAnsi="Trebuchet MS" w:cs="TrebuchetMS-Italic"/>
                      <w:iCs/>
                      <w:szCs w:val="17"/>
                    </w:rPr>
                    <w:t>Internet</w:t>
                  </w:r>
                  <w:r w:rsidRPr="00B61088">
                    <w:rPr>
                      <w:rFonts w:ascii="Trebuchet MS" w:hAnsi="Trebuchet MS"/>
                      <w:szCs w:val="17"/>
                    </w:rPr>
                    <w:br/>
                    <w:t>www.bernau.de</w:t>
                  </w:r>
                </w:p>
              </w:tc>
            </w:tr>
          </w:tbl>
          <w:p w14:paraId="1D2F8599" w14:textId="77777777" w:rsidR="00EC4EA4" w:rsidRDefault="00EC4EA4" w:rsidP="005D055D"/>
        </w:tc>
      </w:tr>
    </w:tbl>
    <w:p w14:paraId="7B897991" w14:textId="77777777" w:rsidR="00EC4EA4" w:rsidRDefault="00EC4EA4" w:rsidP="00EC4EA4"/>
    <w:sectPr w:rsidR="00EC4EA4" w:rsidSect="003917D1">
      <w:headerReference w:type="even" r:id="rId10"/>
      <w:headerReference w:type="default" r:id="rId11"/>
      <w:footerReference w:type="even" r:id="rId12"/>
      <w:footerReference w:type="default" r:id="rId13"/>
      <w:headerReference w:type="first" r:id="rId14"/>
      <w:footerReference w:type="first" r:id="rId15"/>
      <w:pgSz w:w="11906" w:h="16838" w:code="9"/>
      <w:pgMar w:top="3686" w:right="567" w:bottom="1134" w:left="1418"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FB122" w14:textId="77777777" w:rsidR="00950B1A" w:rsidRDefault="00950B1A" w:rsidP="005D055D">
      <w:r>
        <w:separator/>
      </w:r>
    </w:p>
    <w:p w14:paraId="0B7B33A8" w14:textId="77777777" w:rsidR="00950B1A" w:rsidRDefault="00950B1A" w:rsidP="005D055D"/>
    <w:p w14:paraId="10796064" w14:textId="77777777" w:rsidR="00950B1A" w:rsidRDefault="00950B1A" w:rsidP="005D055D"/>
  </w:endnote>
  <w:endnote w:type="continuationSeparator" w:id="0">
    <w:p w14:paraId="3E6E8055" w14:textId="77777777" w:rsidR="00950B1A" w:rsidRDefault="00950B1A" w:rsidP="005D055D">
      <w:r>
        <w:continuationSeparator/>
      </w:r>
    </w:p>
    <w:p w14:paraId="303E0DE1" w14:textId="77777777" w:rsidR="00950B1A" w:rsidRDefault="00950B1A" w:rsidP="005D055D"/>
    <w:p w14:paraId="57A731C6" w14:textId="77777777" w:rsidR="00950B1A" w:rsidRDefault="00950B1A" w:rsidP="005D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zuka Mincho Pr6N R">
    <w:altName w:val="MS Gothic"/>
    <w:panose1 w:val="00000000000000000000"/>
    <w:charset w:val="80"/>
    <w:family w:val="roman"/>
    <w:notTrueType/>
    <w:pitch w:val="variable"/>
    <w:sig w:usb0="00000000" w:usb1="2AC71C11"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D3E7" w14:textId="77777777" w:rsidR="00B17A54" w:rsidRDefault="00B17A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00" w14:textId="77777777" w:rsidR="00095750" w:rsidRPr="00095750" w:rsidRDefault="00095750" w:rsidP="005D055D">
    <w:pPr>
      <w:pStyle w:val="Fuzeile"/>
    </w:pPr>
    <w:r>
      <w:t xml:space="preserve">Seite </w:t>
    </w:r>
    <w:r>
      <w:fldChar w:fldCharType="begin"/>
    </w:r>
    <w:r>
      <w:instrText xml:space="preserve"> PAGE </w:instrText>
    </w:r>
    <w:r>
      <w:fldChar w:fldCharType="separate"/>
    </w:r>
    <w:r w:rsidR="00257EA2">
      <w:rPr>
        <w:noProof/>
      </w:rPr>
      <w:t>11</w:t>
    </w:r>
    <w:r>
      <w:fldChar w:fldCharType="end"/>
    </w:r>
    <w:r>
      <w:t xml:space="preserve"> von </w:t>
    </w:r>
    <w:fldSimple w:instr=" NUMPAGES ">
      <w:r w:rsidR="00257EA2">
        <w:rPr>
          <w:noProof/>
        </w:rPr>
        <w:t>11</w:t>
      </w:r>
    </w:fldSimple>
  </w:p>
  <w:p w14:paraId="63EF5209" w14:textId="77777777" w:rsidR="00FA079F" w:rsidRDefault="00FA079F" w:rsidP="005D055D"/>
  <w:p w14:paraId="6F2B1289" w14:textId="77777777" w:rsidR="00FA079F" w:rsidRDefault="00FA079F" w:rsidP="005D05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56E8" w14:textId="77777777" w:rsidR="00701322" w:rsidRPr="00201479" w:rsidRDefault="00701322" w:rsidP="005D055D">
    <w:pPr>
      <w:pStyle w:val="Fuzeile"/>
    </w:pPr>
    <w:r w:rsidRPr="000B40AD">
      <w:t xml:space="preserve">Seite </w:t>
    </w:r>
    <w:r w:rsidRPr="000B40AD">
      <w:fldChar w:fldCharType="begin"/>
    </w:r>
    <w:r w:rsidRPr="000B40AD">
      <w:instrText xml:space="preserve"> PAGE </w:instrText>
    </w:r>
    <w:r w:rsidRPr="000B40AD">
      <w:fldChar w:fldCharType="separate"/>
    </w:r>
    <w:r w:rsidR="00257EA2">
      <w:rPr>
        <w:noProof/>
      </w:rPr>
      <w:t>1</w:t>
    </w:r>
    <w:r w:rsidRPr="000B40AD">
      <w:fldChar w:fldCharType="end"/>
    </w:r>
    <w:r w:rsidRPr="000B40AD">
      <w:t xml:space="preserve"> von </w:t>
    </w:r>
    <w:fldSimple w:instr=" NUMPAGES ">
      <w:r w:rsidR="00257EA2">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AE9E" w14:textId="77777777" w:rsidR="00950B1A" w:rsidRDefault="00950B1A" w:rsidP="005D055D">
      <w:r>
        <w:separator/>
      </w:r>
    </w:p>
    <w:p w14:paraId="78DD955F" w14:textId="77777777" w:rsidR="00950B1A" w:rsidRDefault="00950B1A" w:rsidP="005D055D"/>
    <w:p w14:paraId="67B863A2" w14:textId="77777777" w:rsidR="00950B1A" w:rsidRDefault="00950B1A" w:rsidP="005D055D"/>
  </w:footnote>
  <w:footnote w:type="continuationSeparator" w:id="0">
    <w:p w14:paraId="690FA9A9" w14:textId="77777777" w:rsidR="00950B1A" w:rsidRDefault="00950B1A" w:rsidP="005D055D">
      <w:r>
        <w:continuationSeparator/>
      </w:r>
    </w:p>
    <w:p w14:paraId="18EC9BFA" w14:textId="77777777" w:rsidR="00950B1A" w:rsidRDefault="00950B1A" w:rsidP="005D055D"/>
    <w:p w14:paraId="482888A8" w14:textId="77777777" w:rsidR="00950B1A" w:rsidRDefault="00950B1A" w:rsidP="005D0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AE3E" w14:textId="77777777" w:rsidR="00B17A54" w:rsidRDefault="00B17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2074" w14:textId="77777777" w:rsidR="0091526D" w:rsidRDefault="0091526D" w:rsidP="005D055D">
    <w:pPr>
      <w:pStyle w:val="EinfAbs"/>
    </w:pPr>
    <w:r>
      <w:rPr>
        <w:noProof/>
        <w:lang w:eastAsia="de-DE"/>
      </w:rPr>
      <w:drawing>
        <wp:anchor distT="0" distB="0" distL="114300" distR="114300" simplePos="0" relativeHeight="251658240" behindDoc="1" locked="0" layoutInCell="1" allowOverlap="1" wp14:anchorId="4569FBF3" wp14:editId="0DF38122">
          <wp:simplePos x="0" y="0"/>
          <wp:positionH relativeFrom="column">
            <wp:posOffset>4617720</wp:posOffset>
          </wp:positionH>
          <wp:positionV relativeFrom="paragraph">
            <wp:posOffset>393700</wp:posOffset>
          </wp:positionV>
          <wp:extent cx="1530985" cy="1200150"/>
          <wp:effectExtent l="0" t="0" r="0" b="0"/>
          <wp:wrapTight wrapText="bothSides">
            <wp:wrapPolygon edited="0">
              <wp:start x="16395" y="0"/>
              <wp:lineTo x="14245" y="0"/>
              <wp:lineTo x="0" y="8914"/>
              <wp:lineTo x="0" y="12686"/>
              <wp:lineTo x="2150" y="16457"/>
              <wp:lineTo x="2150" y="17486"/>
              <wp:lineTo x="6988" y="21257"/>
              <wp:lineTo x="8063" y="21257"/>
              <wp:lineTo x="11826" y="21257"/>
              <wp:lineTo x="13170" y="21257"/>
              <wp:lineTo x="18276" y="17486"/>
              <wp:lineTo x="18276" y="16457"/>
              <wp:lineTo x="21233" y="13371"/>
              <wp:lineTo x="21233" y="7886"/>
              <wp:lineTo x="19351" y="5486"/>
              <wp:lineTo x="20964" y="5143"/>
              <wp:lineTo x="20695" y="2400"/>
              <wp:lineTo x="18007" y="0"/>
              <wp:lineTo x="1639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0985" cy="1200150"/>
                  </a:xfrm>
                  <a:prstGeom prst="rect">
                    <a:avLst/>
                  </a:prstGeom>
                </pic:spPr>
              </pic:pic>
            </a:graphicData>
          </a:graphic>
          <wp14:sizeRelH relativeFrom="page">
            <wp14:pctWidth>0</wp14:pctWidth>
          </wp14:sizeRelH>
          <wp14:sizeRelV relativeFrom="page">
            <wp14:pctHeight>0</wp14:pctHeight>
          </wp14:sizeRelV>
        </wp:anchor>
      </w:drawing>
    </w:r>
  </w:p>
  <w:p w14:paraId="5F0EE977" w14:textId="77777777" w:rsidR="00FA079F" w:rsidRDefault="00FA079F" w:rsidP="005D055D"/>
  <w:p w14:paraId="5A1F6693" w14:textId="77777777" w:rsidR="00FA079F" w:rsidRDefault="00FA079F" w:rsidP="005D05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4096" w14:textId="77777777" w:rsidR="00A0179B" w:rsidRPr="000978E9" w:rsidRDefault="00A0179B" w:rsidP="005D055D">
    <w:pPr>
      <w:pStyle w:val="EinfAbs"/>
    </w:pPr>
  </w:p>
  <w:p w14:paraId="3517A724" w14:textId="77777777" w:rsidR="0091526D" w:rsidRPr="00385DA9" w:rsidRDefault="00254604" w:rsidP="0027711D">
    <w:pPr>
      <w:pStyle w:val="EinfAbs"/>
      <w:spacing w:before="3000" w:after="0" w:line="240" w:lineRule="auto"/>
      <w:ind w:left="-142"/>
      <w:rPr>
        <w:rFonts w:ascii="Trebuchet MS" w:hAnsi="Trebuchet MS"/>
        <w:b/>
      </w:rPr>
    </w:pPr>
    <w:r w:rsidRPr="00385DA9">
      <w:rPr>
        <w:rFonts w:ascii="Trebuchet MS" w:hAnsi="Trebuchet MS"/>
        <w:b/>
        <w:noProof/>
        <w:lang w:eastAsia="de-DE"/>
      </w:rPr>
      <mc:AlternateContent>
        <mc:Choice Requires="wps">
          <w:drawing>
            <wp:anchor distT="0" distB="0" distL="114300" distR="114300" simplePos="0" relativeHeight="251662336" behindDoc="0" locked="0" layoutInCell="1" allowOverlap="1" wp14:anchorId="51AD9F63" wp14:editId="0CC86EFC">
              <wp:simplePos x="0" y="0"/>
              <wp:positionH relativeFrom="column">
                <wp:posOffset>4833620</wp:posOffset>
              </wp:positionH>
              <wp:positionV relativeFrom="paragraph">
                <wp:posOffset>1676400</wp:posOffset>
              </wp:positionV>
              <wp:extent cx="1612900" cy="571500"/>
              <wp:effectExtent l="0" t="0" r="635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571500"/>
                      </a:xfrm>
                      <a:prstGeom prst="rect">
                        <a:avLst/>
                      </a:prstGeom>
                      <a:solidFill>
                        <a:srgbClr val="FFFFFF"/>
                      </a:solidFill>
                      <a:ln w="9525">
                        <a:noFill/>
                        <a:miter lim="800000"/>
                        <a:headEnd/>
                        <a:tailEnd/>
                      </a:ln>
                    </wps:spPr>
                    <wps:txbx>
                      <w:txbxContent>
                        <w:p w14:paraId="4F5E6F49" w14:textId="77777777" w:rsidR="0058518E" w:rsidRPr="006106D6" w:rsidRDefault="0058518E" w:rsidP="006106D6">
                          <w:pPr>
                            <w:pStyle w:val="EinfAbs"/>
                            <w:spacing w:after="0" w:line="240" w:lineRule="auto"/>
                            <w:rPr>
                              <w:rFonts w:ascii="Trebuchet MS" w:hAnsi="Trebuchet MS" w:cs="TrebuchetMS"/>
                              <w:b/>
                              <w:sz w:val="17"/>
                              <w:szCs w:val="17"/>
                            </w:rPr>
                          </w:pPr>
                          <w:r w:rsidRPr="006106D6">
                            <w:rPr>
                              <w:rFonts w:ascii="Trebuchet MS" w:hAnsi="Trebuchet MS"/>
                              <w:b/>
                              <w:sz w:val="17"/>
                              <w:szCs w:val="17"/>
                            </w:rPr>
                            <w:t>Stadt Bernau bei Berlin</w:t>
                          </w:r>
                          <w:r w:rsidRPr="006106D6">
                            <w:rPr>
                              <w:rFonts w:ascii="Trebuchet MS" w:hAnsi="Trebuchet MS"/>
                              <w:b/>
                              <w:sz w:val="17"/>
                              <w:szCs w:val="17"/>
                            </w:rPr>
                            <w:br/>
                            <w:t>Der Bürgermeister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9F63" id="_x0000_t202" coordsize="21600,21600" o:spt="202" path="m,l,21600r21600,l21600,xe">
              <v:stroke joinstyle="miter"/>
              <v:path gradientshapeok="t" o:connecttype="rect"/>
            </v:shapetype>
            <v:shape id="Textfeld 2" o:spid="_x0000_s1026" type="#_x0000_t202" style="position:absolute;left:0;text-align:left;margin-left:380.6pt;margin-top:132pt;width:1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" stroked="f">
              <v:textbox>
                <w:txbxContent>
                  <w:p w14:paraId="4F5E6F49" w14:textId="77777777" w:rsidR="0058518E" w:rsidRPr="006106D6" w:rsidRDefault="0058518E" w:rsidP="006106D6">
                    <w:pPr>
                      <w:pStyle w:val="EinfAbs"/>
                      <w:spacing w:after="0" w:line="240" w:lineRule="auto"/>
                      <w:rPr>
                        <w:rFonts w:ascii="Trebuchet MS" w:hAnsi="Trebuchet MS" w:cs="TrebuchetMS"/>
                        <w:b/>
                        <w:sz w:val="17"/>
                        <w:szCs w:val="17"/>
                      </w:rPr>
                    </w:pPr>
                    <w:r w:rsidRPr="006106D6">
                      <w:rPr>
                        <w:rFonts w:ascii="Trebuchet MS" w:hAnsi="Trebuchet MS"/>
                        <w:b/>
                        <w:sz w:val="17"/>
                        <w:szCs w:val="17"/>
                      </w:rPr>
                      <w:t>Stadt Bernau bei Berlin</w:t>
                    </w:r>
                    <w:r w:rsidRPr="006106D6">
                      <w:rPr>
                        <w:rFonts w:ascii="Trebuchet MS" w:hAnsi="Trebuchet MS"/>
                        <w:b/>
                        <w:sz w:val="17"/>
                        <w:szCs w:val="17"/>
                      </w:rPr>
                      <w:br/>
                      <w:t>Der Bürgermeister</w:t>
                    </w:r>
                  </w:p>
                </w:txbxContent>
              </v:textbox>
            </v:shape>
          </w:pict>
        </mc:Fallback>
      </mc:AlternateContent>
    </w:r>
    <w:r w:rsidR="00264581" w:rsidRPr="00385DA9">
      <w:rPr>
        <w:rFonts w:ascii="Trebuchet MS" w:hAnsi="Trebuchet MS"/>
        <w:b/>
        <w:noProof/>
        <w:lang w:eastAsia="de-DE"/>
      </w:rPr>
      <w:drawing>
        <wp:anchor distT="0" distB="0" distL="114300" distR="114300" simplePos="0" relativeHeight="251660288" behindDoc="1" locked="0" layoutInCell="1" allowOverlap="1" wp14:anchorId="0056811C" wp14:editId="11A3AE32">
          <wp:simplePos x="0" y="0"/>
          <wp:positionH relativeFrom="column">
            <wp:posOffset>4770120</wp:posOffset>
          </wp:positionH>
          <wp:positionV relativeFrom="paragraph">
            <wp:posOffset>228600</wp:posOffset>
          </wp:positionV>
          <wp:extent cx="1530985" cy="1200150"/>
          <wp:effectExtent l="0" t="0" r="0" b="0"/>
          <wp:wrapTight wrapText="bothSides">
            <wp:wrapPolygon edited="0">
              <wp:start x="16395" y="0"/>
              <wp:lineTo x="14245" y="0"/>
              <wp:lineTo x="0" y="8914"/>
              <wp:lineTo x="0" y="12686"/>
              <wp:lineTo x="2150" y="16457"/>
              <wp:lineTo x="2150" y="17486"/>
              <wp:lineTo x="6988" y="21257"/>
              <wp:lineTo x="8063" y="21257"/>
              <wp:lineTo x="11826" y="21257"/>
              <wp:lineTo x="13170" y="21257"/>
              <wp:lineTo x="18276" y="17486"/>
              <wp:lineTo x="18276" y="16457"/>
              <wp:lineTo x="21233" y="13371"/>
              <wp:lineTo x="21233" y="7886"/>
              <wp:lineTo x="19351" y="5486"/>
              <wp:lineTo x="20964" y="5143"/>
              <wp:lineTo x="20695" y="2400"/>
              <wp:lineTo x="18007" y="0"/>
              <wp:lineTo x="1639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0985" cy="1200150"/>
                  </a:xfrm>
                  <a:prstGeom prst="rect">
                    <a:avLst/>
                  </a:prstGeom>
                </pic:spPr>
              </pic:pic>
            </a:graphicData>
          </a:graphic>
          <wp14:sizeRelH relativeFrom="page">
            <wp14:pctWidth>0</wp14:pctWidth>
          </wp14:sizeRelH>
          <wp14:sizeRelV relativeFrom="page">
            <wp14:pctHeight>0</wp14:pctHeight>
          </wp14:sizeRelV>
        </wp:anchor>
      </w:drawing>
    </w:r>
    <w:r w:rsidR="00385DA9" w:rsidRPr="00385DA9">
      <w:rPr>
        <w:rFonts w:ascii="Trebuchet MS" w:hAnsi="Trebuchet MS"/>
        <w:b/>
      </w:rPr>
      <w:t xml:space="preserve">Corona-Virus: </w:t>
    </w:r>
    <w:bookmarkStart w:id="0" w:name="_GoBack"/>
    <w:r w:rsidR="00385DA9" w:rsidRPr="00385DA9">
      <w:rPr>
        <w:rFonts w:ascii="Trebuchet MS" w:hAnsi="Trebuchet MS"/>
        <w:b/>
      </w:rPr>
      <w:t xml:space="preserve">Handreichung für Arbeitgeber und Selbstständige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D9E"/>
    <w:multiLevelType w:val="hybridMultilevel"/>
    <w:tmpl w:val="4A80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040B1"/>
    <w:multiLevelType w:val="hybridMultilevel"/>
    <w:tmpl w:val="1B2A7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C5A34"/>
    <w:multiLevelType w:val="hybridMultilevel"/>
    <w:tmpl w:val="0302D680"/>
    <w:lvl w:ilvl="0" w:tplc="C6E039D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33A5305"/>
    <w:multiLevelType w:val="hybridMultilevel"/>
    <w:tmpl w:val="920A1BEA"/>
    <w:lvl w:ilvl="0" w:tplc="1B34DFCE">
      <w:numFmt w:val="bullet"/>
      <w:lvlText w:val="-"/>
      <w:lvlJc w:val="left"/>
      <w:pPr>
        <w:ind w:left="720" w:hanging="360"/>
      </w:pPr>
      <w:rPr>
        <w:rFonts w:ascii="Lucida Sans" w:eastAsiaTheme="minorHAnsi" w:hAnsi="Lucida Sans" w:cs="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113E8"/>
    <w:multiLevelType w:val="hybridMultilevel"/>
    <w:tmpl w:val="CED09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470C2"/>
    <w:multiLevelType w:val="hybridMultilevel"/>
    <w:tmpl w:val="2A08C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321A90"/>
    <w:multiLevelType w:val="hybridMultilevel"/>
    <w:tmpl w:val="5740C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640FD"/>
    <w:multiLevelType w:val="hybridMultilevel"/>
    <w:tmpl w:val="EC087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F30A98"/>
    <w:multiLevelType w:val="hybridMultilevel"/>
    <w:tmpl w:val="328EC0EC"/>
    <w:lvl w:ilvl="0" w:tplc="C6E039D8">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72A1D69"/>
    <w:multiLevelType w:val="hybridMultilevel"/>
    <w:tmpl w:val="DF926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604B2B"/>
    <w:multiLevelType w:val="hybridMultilevel"/>
    <w:tmpl w:val="FCDC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266A55"/>
    <w:multiLevelType w:val="hybridMultilevel"/>
    <w:tmpl w:val="30E66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4E5E37"/>
    <w:multiLevelType w:val="hybridMultilevel"/>
    <w:tmpl w:val="3C84F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D30D15"/>
    <w:multiLevelType w:val="hybridMultilevel"/>
    <w:tmpl w:val="FDAEC2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8"/>
  </w:num>
  <w:num w:numId="4">
    <w:abstractNumId w:val="5"/>
  </w:num>
  <w:num w:numId="5">
    <w:abstractNumId w:val="10"/>
  </w:num>
  <w:num w:numId="6">
    <w:abstractNumId w:val="0"/>
  </w:num>
  <w:num w:numId="7">
    <w:abstractNumId w:val="1"/>
  </w:num>
  <w:num w:numId="8">
    <w:abstractNumId w:val="9"/>
  </w:num>
  <w:num w:numId="9">
    <w:abstractNumId w:val="4"/>
  </w:num>
  <w:num w:numId="10">
    <w:abstractNumId w:val="11"/>
  </w:num>
  <w:num w:numId="11">
    <w:abstractNumId w:val="12"/>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5F"/>
    <w:rsid w:val="00031EC1"/>
    <w:rsid w:val="00041237"/>
    <w:rsid w:val="00044E76"/>
    <w:rsid w:val="00064852"/>
    <w:rsid w:val="000762D6"/>
    <w:rsid w:val="00095750"/>
    <w:rsid w:val="000978E9"/>
    <w:rsid w:val="000B6D71"/>
    <w:rsid w:val="000C772F"/>
    <w:rsid w:val="001A1A55"/>
    <w:rsid w:val="001A3251"/>
    <w:rsid w:val="001C7D2C"/>
    <w:rsid w:val="001D4979"/>
    <w:rsid w:val="0020457E"/>
    <w:rsid w:val="00207775"/>
    <w:rsid w:val="00254604"/>
    <w:rsid w:val="0025670D"/>
    <w:rsid w:val="00257EA2"/>
    <w:rsid w:val="00264581"/>
    <w:rsid w:val="002750AE"/>
    <w:rsid w:val="0027711D"/>
    <w:rsid w:val="00324489"/>
    <w:rsid w:val="00331BDF"/>
    <w:rsid w:val="003518E9"/>
    <w:rsid w:val="00351C63"/>
    <w:rsid w:val="00384DA7"/>
    <w:rsid w:val="00385DA9"/>
    <w:rsid w:val="003917D1"/>
    <w:rsid w:val="003A14FC"/>
    <w:rsid w:val="003C0D84"/>
    <w:rsid w:val="004218A5"/>
    <w:rsid w:val="00427AC8"/>
    <w:rsid w:val="00434380"/>
    <w:rsid w:val="00453A87"/>
    <w:rsid w:val="00471AD5"/>
    <w:rsid w:val="004A6862"/>
    <w:rsid w:val="004C70EA"/>
    <w:rsid w:val="004D345F"/>
    <w:rsid w:val="00511316"/>
    <w:rsid w:val="00575F2B"/>
    <w:rsid w:val="0057721A"/>
    <w:rsid w:val="00583A0A"/>
    <w:rsid w:val="0058518E"/>
    <w:rsid w:val="00596E77"/>
    <w:rsid w:val="005D055D"/>
    <w:rsid w:val="005D25EE"/>
    <w:rsid w:val="005D37F5"/>
    <w:rsid w:val="005D7DFF"/>
    <w:rsid w:val="005E40AE"/>
    <w:rsid w:val="006106D6"/>
    <w:rsid w:val="00676512"/>
    <w:rsid w:val="00677757"/>
    <w:rsid w:val="00693F40"/>
    <w:rsid w:val="006F4011"/>
    <w:rsid w:val="00701322"/>
    <w:rsid w:val="00711F7C"/>
    <w:rsid w:val="00732143"/>
    <w:rsid w:val="0073330A"/>
    <w:rsid w:val="00740AC5"/>
    <w:rsid w:val="00747E1D"/>
    <w:rsid w:val="0075359E"/>
    <w:rsid w:val="007F6767"/>
    <w:rsid w:val="00841A95"/>
    <w:rsid w:val="00860C90"/>
    <w:rsid w:val="008909BA"/>
    <w:rsid w:val="00895F7F"/>
    <w:rsid w:val="008D4558"/>
    <w:rsid w:val="00904B65"/>
    <w:rsid w:val="00905845"/>
    <w:rsid w:val="0091526D"/>
    <w:rsid w:val="00950B1A"/>
    <w:rsid w:val="00966390"/>
    <w:rsid w:val="009669C0"/>
    <w:rsid w:val="00966A96"/>
    <w:rsid w:val="00977A90"/>
    <w:rsid w:val="009B4360"/>
    <w:rsid w:val="009D3136"/>
    <w:rsid w:val="00A0179B"/>
    <w:rsid w:val="00A13828"/>
    <w:rsid w:val="00A17169"/>
    <w:rsid w:val="00A50074"/>
    <w:rsid w:val="00A90370"/>
    <w:rsid w:val="00AB2D21"/>
    <w:rsid w:val="00AC30E8"/>
    <w:rsid w:val="00AC5D95"/>
    <w:rsid w:val="00AE7BF7"/>
    <w:rsid w:val="00AF0385"/>
    <w:rsid w:val="00AF3DF2"/>
    <w:rsid w:val="00B17A54"/>
    <w:rsid w:val="00B20E9C"/>
    <w:rsid w:val="00B34508"/>
    <w:rsid w:val="00B61088"/>
    <w:rsid w:val="00B9191D"/>
    <w:rsid w:val="00BB6105"/>
    <w:rsid w:val="00BC1DC2"/>
    <w:rsid w:val="00BD7261"/>
    <w:rsid w:val="00C37AFA"/>
    <w:rsid w:val="00CC1396"/>
    <w:rsid w:val="00CE38B6"/>
    <w:rsid w:val="00D13785"/>
    <w:rsid w:val="00D31CAC"/>
    <w:rsid w:val="00D501EA"/>
    <w:rsid w:val="00D51027"/>
    <w:rsid w:val="00D66F94"/>
    <w:rsid w:val="00D96EC6"/>
    <w:rsid w:val="00DB3174"/>
    <w:rsid w:val="00DC7304"/>
    <w:rsid w:val="00DE6863"/>
    <w:rsid w:val="00DE70F8"/>
    <w:rsid w:val="00DF0DB5"/>
    <w:rsid w:val="00E34976"/>
    <w:rsid w:val="00E84B38"/>
    <w:rsid w:val="00E9599A"/>
    <w:rsid w:val="00EA1757"/>
    <w:rsid w:val="00EC4EA4"/>
    <w:rsid w:val="00EC66E9"/>
    <w:rsid w:val="00EE767A"/>
    <w:rsid w:val="00F30CEF"/>
    <w:rsid w:val="00F716E4"/>
    <w:rsid w:val="00FA079F"/>
    <w:rsid w:val="00FA09B3"/>
    <w:rsid w:val="00FC069F"/>
    <w:rsid w:val="00FD4F46"/>
    <w:rsid w:val="00FF6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A6495"/>
  <w15:docId w15:val="{F6EC1EBD-E67E-4BFC-A524-6BDA689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55D"/>
    <w:pPr>
      <w:spacing w:after="0" w:line="300" w:lineRule="exact"/>
    </w:pPr>
    <w:rPr>
      <w:rFonts w:ascii="Lucida Sans" w:eastAsia="Kozuka Mincho Pr6N R" w:hAnsi="Lucida Sans"/>
      <w:sz w:val="17"/>
    </w:rPr>
  </w:style>
  <w:style w:type="paragraph" w:styleId="berschrift1">
    <w:name w:val="heading 1"/>
    <w:next w:val="Standard"/>
    <w:link w:val="berschrift1Zchn"/>
    <w:uiPriority w:val="9"/>
    <w:qFormat/>
    <w:rsid w:val="005D055D"/>
    <w:pPr>
      <w:spacing w:line="320" w:lineRule="exact"/>
      <w:outlineLvl w:val="0"/>
    </w:pPr>
    <w:rPr>
      <w:rFonts w:ascii="Trebuchet MS" w:hAnsi="Trebuchet MS"/>
      <w:b/>
      <w:sz w:val="30"/>
      <w:szCs w:val="30"/>
    </w:rPr>
  </w:style>
  <w:style w:type="paragraph" w:styleId="berschrift2">
    <w:name w:val="heading 2"/>
    <w:basedOn w:val="berschrift1"/>
    <w:next w:val="Standard"/>
    <w:link w:val="berschrift2Zchn"/>
    <w:uiPriority w:val="9"/>
    <w:unhideWhenUsed/>
    <w:qFormat/>
    <w:rsid w:val="00EE767A"/>
    <w:pPr>
      <w:keepNext/>
      <w:keepLines/>
      <w:outlineLvl w:val="1"/>
    </w:pPr>
    <w:rPr>
      <w:rFonts w:eastAsiaTheme="majorEastAsia" w:cstheme="majorBidi"/>
      <w:b w:val="0"/>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52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526D"/>
  </w:style>
  <w:style w:type="paragraph" w:styleId="Fuzeile">
    <w:name w:val="footer"/>
    <w:basedOn w:val="Standard"/>
    <w:link w:val="FuzeileZchn"/>
    <w:uiPriority w:val="99"/>
    <w:unhideWhenUsed/>
    <w:rsid w:val="009152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1526D"/>
  </w:style>
  <w:style w:type="paragraph" w:customStyle="1" w:styleId="EinfAbs">
    <w:name w:val="[Einf. Abs.]"/>
    <w:basedOn w:val="Standard"/>
    <w:uiPriority w:val="99"/>
    <w:rsid w:val="0091526D"/>
    <w:pPr>
      <w:widowControl w:val="0"/>
      <w:autoSpaceDE w:val="0"/>
      <w:autoSpaceDN w:val="0"/>
      <w:adjustRightInd w:val="0"/>
      <w:spacing w:after="100"/>
      <w:textAlignment w:val="center"/>
    </w:pPr>
    <w:rPr>
      <w:rFonts w:ascii="MinionPro-Regular" w:eastAsiaTheme="minorEastAsia" w:hAnsi="MinionPro-Regular" w:cs="MinionPro-Regular"/>
      <w:color w:val="000000"/>
      <w:sz w:val="24"/>
      <w:szCs w:val="24"/>
      <w:lang w:eastAsia="ja-JP"/>
    </w:rPr>
  </w:style>
  <w:style w:type="paragraph" w:styleId="Sprechblasentext">
    <w:name w:val="Balloon Text"/>
    <w:basedOn w:val="Standard"/>
    <w:link w:val="SprechblasentextZchn"/>
    <w:uiPriority w:val="99"/>
    <w:semiHidden/>
    <w:unhideWhenUsed/>
    <w:rsid w:val="0091526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26D"/>
    <w:rPr>
      <w:rFonts w:ascii="Tahoma" w:hAnsi="Tahoma" w:cs="Tahoma"/>
      <w:sz w:val="16"/>
      <w:szCs w:val="16"/>
    </w:rPr>
  </w:style>
  <w:style w:type="character" w:customStyle="1" w:styleId="berschrift1Zchn">
    <w:name w:val="Überschrift 1 Zchn"/>
    <w:basedOn w:val="Absatz-Standardschriftart"/>
    <w:link w:val="berschrift1"/>
    <w:uiPriority w:val="9"/>
    <w:rsid w:val="005D055D"/>
    <w:rPr>
      <w:rFonts w:ascii="Trebuchet MS" w:hAnsi="Trebuchet MS"/>
      <w:b/>
      <w:sz w:val="30"/>
      <w:szCs w:val="30"/>
    </w:rPr>
  </w:style>
  <w:style w:type="character" w:customStyle="1" w:styleId="berschrift2Zchn">
    <w:name w:val="Überschrift 2 Zchn"/>
    <w:basedOn w:val="Absatz-Standardschriftart"/>
    <w:link w:val="berschrift2"/>
    <w:uiPriority w:val="9"/>
    <w:rsid w:val="005D055D"/>
    <w:rPr>
      <w:rFonts w:ascii="Trebuchet MS" w:eastAsiaTheme="majorEastAsia" w:hAnsi="Trebuchet MS" w:cstheme="majorBidi"/>
      <w:bCs/>
      <w:sz w:val="24"/>
      <w:szCs w:val="24"/>
    </w:rPr>
  </w:style>
  <w:style w:type="character" w:styleId="Platzhaltertext">
    <w:name w:val="Placeholder Text"/>
    <w:basedOn w:val="Absatz-Standardschriftart"/>
    <w:uiPriority w:val="99"/>
    <w:semiHidden/>
    <w:rsid w:val="00C37AFA"/>
    <w:rPr>
      <w:color w:val="808080"/>
    </w:rPr>
  </w:style>
  <w:style w:type="table" w:styleId="Tabellenraster">
    <w:name w:val="Table Grid"/>
    <w:basedOn w:val="NormaleTabelle"/>
    <w:uiPriority w:val="59"/>
    <w:rsid w:val="003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3136"/>
    <w:pPr>
      <w:spacing w:after="60" w:line="240" w:lineRule="auto"/>
      <w:ind w:left="720"/>
      <w:contextualSpacing/>
    </w:pPr>
    <w:rPr>
      <w:rFonts w:ascii="Verdana" w:eastAsia="Times New Roman" w:hAnsi="Verdana" w:cs="Times New Roman"/>
      <w:sz w:val="20"/>
      <w:szCs w:val="20"/>
      <w:lang w:eastAsia="de-DE"/>
    </w:rPr>
  </w:style>
  <w:style w:type="character" w:styleId="Hyperlink">
    <w:name w:val="Hyperlink"/>
    <w:basedOn w:val="Absatz-Standardschriftart"/>
    <w:uiPriority w:val="99"/>
    <w:unhideWhenUsed/>
    <w:rsid w:val="00AF0385"/>
    <w:rPr>
      <w:color w:val="0000FF" w:themeColor="hyperlink"/>
      <w:u w:val="single"/>
    </w:rPr>
  </w:style>
  <w:style w:type="character" w:styleId="Fett">
    <w:name w:val="Strong"/>
    <w:basedOn w:val="Absatz-Standardschriftart"/>
    <w:uiPriority w:val="22"/>
    <w:qFormat/>
    <w:rsid w:val="008909BA"/>
    <w:rPr>
      <w:b/>
      <w:bCs/>
    </w:rPr>
  </w:style>
  <w:style w:type="character" w:styleId="Kommentarzeichen">
    <w:name w:val="annotation reference"/>
    <w:basedOn w:val="Absatz-Standardschriftart"/>
    <w:uiPriority w:val="99"/>
    <w:semiHidden/>
    <w:unhideWhenUsed/>
    <w:rsid w:val="008909BA"/>
    <w:rPr>
      <w:sz w:val="16"/>
      <w:szCs w:val="16"/>
    </w:rPr>
  </w:style>
  <w:style w:type="paragraph" w:styleId="Kommentartext">
    <w:name w:val="annotation text"/>
    <w:basedOn w:val="Standard"/>
    <w:link w:val="KommentartextZchn"/>
    <w:uiPriority w:val="99"/>
    <w:semiHidden/>
    <w:unhideWhenUsed/>
    <w:rsid w:val="0089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09BA"/>
    <w:rPr>
      <w:rFonts w:ascii="Lucida Sans" w:eastAsia="Kozuka Mincho Pr6N R" w:hAnsi="Lucida Sans"/>
      <w:sz w:val="20"/>
      <w:szCs w:val="20"/>
    </w:rPr>
  </w:style>
  <w:style w:type="paragraph" w:styleId="Kommentarthema">
    <w:name w:val="annotation subject"/>
    <w:basedOn w:val="Kommentartext"/>
    <w:next w:val="Kommentartext"/>
    <w:link w:val="KommentarthemaZchn"/>
    <w:uiPriority w:val="99"/>
    <w:semiHidden/>
    <w:unhideWhenUsed/>
    <w:rsid w:val="008909BA"/>
    <w:rPr>
      <w:b/>
      <w:bCs/>
    </w:rPr>
  </w:style>
  <w:style w:type="character" w:customStyle="1" w:styleId="KommentarthemaZchn">
    <w:name w:val="Kommentarthema Zchn"/>
    <w:basedOn w:val="KommentartextZchn"/>
    <w:link w:val="Kommentarthema"/>
    <w:uiPriority w:val="99"/>
    <w:semiHidden/>
    <w:rsid w:val="008909BA"/>
    <w:rPr>
      <w:rFonts w:ascii="Lucida Sans" w:eastAsia="Kozuka Mincho Pr6N R"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3760">
      <w:bodyDiv w:val="1"/>
      <w:marLeft w:val="0"/>
      <w:marRight w:val="0"/>
      <w:marTop w:val="0"/>
      <w:marBottom w:val="0"/>
      <w:divBdr>
        <w:top w:val="none" w:sz="0" w:space="0" w:color="auto"/>
        <w:left w:val="none" w:sz="0" w:space="0" w:color="auto"/>
        <w:bottom w:val="none" w:sz="0" w:space="0" w:color="auto"/>
        <w:right w:val="none" w:sz="0" w:space="0" w:color="auto"/>
      </w:divBdr>
    </w:div>
    <w:div w:id="578905459">
      <w:bodyDiv w:val="1"/>
      <w:marLeft w:val="0"/>
      <w:marRight w:val="0"/>
      <w:marTop w:val="0"/>
      <w:marBottom w:val="0"/>
      <w:divBdr>
        <w:top w:val="none" w:sz="0" w:space="0" w:color="auto"/>
        <w:left w:val="none" w:sz="0" w:space="0" w:color="auto"/>
        <w:bottom w:val="none" w:sz="0" w:space="0" w:color="auto"/>
        <w:right w:val="none" w:sz="0" w:space="0" w:color="auto"/>
      </w:divBdr>
    </w:div>
    <w:div w:id="610862027">
      <w:bodyDiv w:val="1"/>
      <w:marLeft w:val="0"/>
      <w:marRight w:val="0"/>
      <w:marTop w:val="0"/>
      <w:marBottom w:val="0"/>
      <w:divBdr>
        <w:top w:val="none" w:sz="0" w:space="0" w:color="auto"/>
        <w:left w:val="none" w:sz="0" w:space="0" w:color="auto"/>
        <w:bottom w:val="none" w:sz="0" w:space="0" w:color="auto"/>
        <w:right w:val="none" w:sz="0" w:space="0" w:color="auto"/>
      </w:divBdr>
      <w:divsChild>
        <w:div w:id="1039163987">
          <w:marLeft w:val="0"/>
          <w:marRight w:val="0"/>
          <w:marTop w:val="0"/>
          <w:marBottom w:val="0"/>
          <w:divBdr>
            <w:top w:val="none" w:sz="0" w:space="0" w:color="auto"/>
            <w:left w:val="none" w:sz="0" w:space="0" w:color="auto"/>
            <w:bottom w:val="none" w:sz="0" w:space="0" w:color="auto"/>
            <w:right w:val="none" w:sz="0" w:space="0" w:color="auto"/>
          </w:divBdr>
        </w:div>
        <w:div w:id="703333083">
          <w:marLeft w:val="0"/>
          <w:marRight w:val="0"/>
          <w:marTop w:val="0"/>
          <w:marBottom w:val="0"/>
          <w:divBdr>
            <w:top w:val="none" w:sz="0" w:space="0" w:color="auto"/>
            <w:left w:val="none" w:sz="0" w:space="0" w:color="auto"/>
            <w:bottom w:val="none" w:sz="0" w:space="0" w:color="auto"/>
            <w:right w:val="none" w:sz="0" w:space="0" w:color="auto"/>
          </w:divBdr>
        </w:div>
      </w:divsChild>
    </w:div>
    <w:div w:id="1234508104">
      <w:bodyDiv w:val="1"/>
      <w:marLeft w:val="0"/>
      <w:marRight w:val="0"/>
      <w:marTop w:val="0"/>
      <w:marBottom w:val="0"/>
      <w:divBdr>
        <w:top w:val="none" w:sz="0" w:space="0" w:color="auto"/>
        <w:left w:val="none" w:sz="0" w:space="0" w:color="auto"/>
        <w:bottom w:val="none" w:sz="0" w:space="0" w:color="auto"/>
        <w:right w:val="none" w:sz="0" w:space="0" w:color="auto"/>
      </w:divBdr>
    </w:div>
    <w:div w:id="1666279964">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734">
          <w:marLeft w:val="0"/>
          <w:marRight w:val="0"/>
          <w:marTop w:val="0"/>
          <w:marBottom w:val="0"/>
          <w:divBdr>
            <w:top w:val="none" w:sz="0" w:space="0" w:color="auto"/>
            <w:left w:val="none" w:sz="0" w:space="0" w:color="auto"/>
            <w:bottom w:val="none" w:sz="0" w:space="0" w:color="auto"/>
            <w:right w:val="none" w:sz="0" w:space="0" w:color="auto"/>
          </w:divBdr>
        </w:div>
        <w:div w:id="1513374528">
          <w:marLeft w:val="0"/>
          <w:marRight w:val="0"/>
          <w:marTop w:val="0"/>
          <w:marBottom w:val="0"/>
          <w:divBdr>
            <w:top w:val="none" w:sz="0" w:space="0" w:color="auto"/>
            <w:left w:val="none" w:sz="0" w:space="0" w:color="auto"/>
            <w:bottom w:val="none" w:sz="0" w:space="0" w:color="auto"/>
            <w:right w:val="none" w:sz="0" w:space="0" w:color="auto"/>
          </w:divBdr>
        </w:div>
        <w:div w:id="35600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kug-faq-kurzarbeit-undqualifizierung.pdf?__blob=publicationFi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b-b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5EB6-FA47-4D22-99C8-6B74F62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14635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Kandeler</dc:creator>
  <cp:lastModifiedBy>Anwender</cp:lastModifiedBy>
  <cp:revision>2</cp:revision>
  <cp:lastPrinted>2020-03-23T14:17:00Z</cp:lastPrinted>
  <dcterms:created xsi:type="dcterms:W3CDTF">2020-03-27T09:14:00Z</dcterms:created>
  <dcterms:modified xsi:type="dcterms:W3CDTF">2020-03-27T09:14:00Z</dcterms:modified>
</cp:coreProperties>
</file>